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AEC" w:rsidRDefault="00D70AEC" w:rsidP="00D70AEC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6775450" cy="975360"/>
            <wp:effectExtent l="1905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EC" w:rsidRPr="007A03FB" w:rsidRDefault="00D70AEC" w:rsidP="00D70AEC">
      <w:pPr>
        <w:rPr>
          <w:rFonts w:ascii="Palatino Linotype" w:hAnsi="Palatino Linotype"/>
          <w:b/>
          <w:sz w:val="18"/>
          <w:szCs w:val="18"/>
        </w:rPr>
      </w:pPr>
      <w:r>
        <w:rPr>
          <w:rFonts w:ascii="Palatino Linotype" w:hAnsi="Palatino Linotype"/>
          <w:b/>
          <w:sz w:val="18"/>
          <w:szCs w:val="18"/>
        </w:rPr>
        <w:t>ООО «</w:t>
      </w:r>
      <w:proofErr w:type="spellStart"/>
      <w:r>
        <w:rPr>
          <w:rFonts w:ascii="Palatino Linotype" w:hAnsi="Palatino Linotype"/>
          <w:b/>
          <w:sz w:val="18"/>
          <w:szCs w:val="18"/>
        </w:rPr>
        <w:t>Дорзнакс</w:t>
      </w:r>
      <w:r w:rsidRPr="007A03FB">
        <w:rPr>
          <w:rFonts w:ascii="Palatino Linotype" w:hAnsi="Palatino Linotype"/>
          <w:b/>
          <w:sz w:val="18"/>
          <w:szCs w:val="18"/>
        </w:rPr>
        <w:t>ервис</w:t>
      </w:r>
      <w:proofErr w:type="spellEnd"/>
      <w:r w:rsidRPr="007A03FB">
        <w:rPr>
          <w:rFonts w:ascii="Palatino Linotype" w:hAnsi="Palatino Linotype"/>
          <w:b/>
          <w:sz w:val="18"/>
          <w:szCs w:val="18"/>
        </w:rPr>
        <w:t>»</w:t>
      </w:r>
    </w:p>
    <w:p w:rsidR="00D70AEC" w:rsidRPr="007A03FB" w:rsidRDefault="00D70AEC" w:rsidP="00D70AEC">
      <w:pPr>
        <w:rPr>
          <w:rFonts w:ascii="Palatino Linotype" w:hAnsi="Palatino Linotype"/>
          <w:b/>
          <w:sz w:val="18"/>
          <w:szCs w:val="18"/>
        </w:rPr>
      </w:pPr>
      <w:r>
        <w:rPr>
          <w:rFonts w:ascii="Palatino Linotype" w:hAnsi="Palatino Linotype"/>
          <w:b/>
          <w:color w:val="0D0D0D"/>
          <w:sz w:val="16"/>
          <w:szCs w:val="16"/>
        </w:rPr>
        <w:t>603094</w:t>
      </w:r>
      <w:r w:rsidRPr="007A03FB">
        <w:rPr>
          <w:rFonts w:ascii="Palatino Linotype" w:hAnsi="Palatino Linotype"/>
          <w:b/>
          <w:color w:val="0D0D0D"/>
          <w:sz w:val="16"/>
          <w:szCs w:val="16"/>
        </w:rPr>
        <w:t>,</w:t>
      </w:r>
      <w:r>
        <w:rPr>
          <w:rFonts w:ascii="Palatino Linotype" w:hAnsi="Palatino Linotype"/>
          <w:b/>
          <w:color w:val="0D0D0D"/>
          <w:sz w:val="16"/>
          <w:szCs w:val="16"/>
        </w:rPr>
        <w:t xml:space="preserve"> г. Нижний Новгород, ул. Коминтерна</w:t>
      </w:r>
      <w:r w:rsidRPr="007A03FB">
        <w:rPr>
          <w:rFonts w:ascii="Palatino Linotype" w:hAnsi="Palatino Linotype"/>
          <w:b/>
          <w:color w:val="0D0D0D"/>
          <w:sz w:val="16"/>
          <w:szCs w:val="16"/>
        </w:rPr>
        <w:t>, 4</w:t>
      </w:r>
      <w:r>
        <w:rPr>
          <w:rFonts w:ascii="Palatino Linotype" w:hAnsi="Palatino Linotype"/>
          <w:b/>
          <w:color w:val="0D0D0D"/>
          <w:sz w:val="16"/>
          <w:szCs w:val="16"/>
        </w:rPr>
        <w:t xml:space="preserve">3, </w:t>
      </w:r>
      <w:proofErr w:type="spellStart"/>
      <w:r>
        <w:rPr>
          <w:rFonts w:ascii="Palatino Linotype" w:hAnsi="Palatino Linotype"/>
          <w:b/>
          <w:color w:val="0D0D0D"/>
          <w:sz w:val="16"/>
          <w:szCs w:val="16"/>
        </w:rPr>
        <w:t>о</w:t>
      </w:r>
      <w:r w:rsidR="0090578F">
        <w:rPr>
          <w:rFonts w:ascii="Palatino Linotype" w:hAnsi="Palatino Linotype"/>
          <w:b/>
          <w:color w:val="0D0D0D"/>
          <w:sz w:val="16"/>
          <w:szCs w:val="16"/>
        </w:rPr>
        <w:t>ф</w:t>
      </w:r>
      <w:proofErr w:type="spellEnd"/>
      <w:r w:rsidR="0090578F">
        <w:rPr>
          <w:rFonts w:ascii="Palatino Linotype" w:hAnsi="Palatino Linotype"/>
          <w:b/>
          <w:color w:val="0D0D0D"/>
          <w:sz w:val="16"/>
          <w:szCs w:val="16"/>
        </w:rPr>
        <w:t>. 30, тел/факс 8(831) 283-21-58, 283-21-59</w:t>
      </w:r>
      <w:r w:rsidRPr="000F5E05">
        <w:rPr>
          <w:rFonts w:ascii="Palatino Linotype" w:hAnsi="Palatino Linotype"/>
          <w:b/>
          <w:color w:val="0D0D0D"/>
          <w:sz w:val="16"/>
          <w:szCs w:val="16"/>
        </w:rPr>
        <w:t xml:space="preserve">                </w:t>
      </w:r>
      <w:r>
        <w:rPr>
          <w:rFonts w:ascii="Palatino Linotype" w:hAnsi="Palatino Linotype"/>
          <w:b/>
          <w:color w:val="0D0D0D"/>
          <w:sz w:val="16"/>
          <w:szCs w:val="16"/>
        </w:rPr>
        <w:t xml:space="preserve">                      </w:t>
      </w:r>
      <w:r>
        <w:rPr>
          <w:rFonts w:ascii="Palatino Linotype" w:hAnsi="Palatino Linotype"/>
          <w:b/>
          <w:color w:val="0D0D0D"/>
          <w:sz w:val="16"/>
          <w:szCs w:val="16"/>
          <w:lang w:val="en-US"/>
        </w:rPr>
        <w:t>e</w:t>
      </w:r>
      <w:r w:rsidRPr="000F5E05">
        <w:rPr>
          <w:rFonts w:ascii="Palatino Linotype" w:hAnsi="Palatino Linotype"/>
          <w:b/>
          <w:color w:val="0D0D0D"/>
          <w:sz w:val="16"/>
          <w:szCs w:val="16"/>
        </w:rPr>
        <w:t>-</w:t>
      </w:r>
      <w:r>
        <w:rPr>
          <w:rFonts w:ascii="Palatino Linotype" w:hAnsi="Palatino Linotype"/>
          <w:b/>
          <w:color w:val="0D0D0D"/>
          <w:sz w:val="16"/>
          <w:szCs w:val="16"/>
          <w:lang w:val="en-US"/>
        </w:rPr>
        <w:t>mail</w:t>
      </w:r>
      <w:r w:rsidRPr="000F5E05">
        <w:rPr>
          <w:rFonts w:ascii="Palatino Linotype" w:hAnsi="Palatino Linotype"/>
          <w:b/>
          <w:color w:val="0D0D0D"/>
          <w:sz w:val="16"/>
          <w:szCs w:val="16"/>
        </w:rPr>
        <w:t>:</w:t>
      </w:r>
      <w:r>
        <w:rPr>
          <w:rFonts w:ascii="Palatino Linotype" w:hAnsi="Palatino Linotype"/>
          <w:b/>
          <w:color w:val="0D0D0D"/>
          <w:sz w:val="16"/>
          <w:szCs w:val="16"/>
        </w:rPr>
        <w:t xml:space="preserve"> </w:t>
      </w:r>
      <w:proofErr w:type="spellStart"/>
      <w:r>
        <w:rPr>
          <w:b/>
          <w:color w:val="0D0D0D"/>
          <w:sz w:val="16"/>
          <w:szCs w:val="16"/>
          <w:lang w:val="en-US"/>
        </w:rPr>
        <w:t>dorznakservis</w:t>
      </w:r>
      <w:proofErr w:type="spellEnd"/>
      <w:r>
        <w:rPr>
          <w:b/>
          <w:color w:val="0D0D0D"/>
          <w:sz w:val="16"/>
          <w:szCs w:val="16"/>
        </w:rPr>
        <w:t>@</w:t>
      </w:r>
      <w:proofErr w:type="spellStart"/>
      <w:r>
        <w:rPr>
          <w:b/>
          <w:color w:val="0D0D0D"/>
          <w:sz w:val="16"/>
          <w:szCs w:val="16"/>
          <w:lang w:val="en-US"/>
        </w:rPr>
        <w:t>bk</w:t>
      </w:r>
      <w:proofErr w:type="spellEnd"/>
      <w:r>
        <w:rPr>
          <w:b/>
          <w:color w:val="0D0D0D"/>
          <w:sz w:val="16"/>
          <w:szCs w:val="16"/>
        </w:rPr>
        <w:t>.</w:t>
      </w:r>
      <w:proofErr w:type="spellStart"/>
      <w:r>
        <w:rPr>
          <w:b/>
          <w:color w:val="0D0D0D"/>
          <w:sz w:val="16"/>
          <w:szCs w:val="16"/>
          <w:lang w:val="en-US"/>
        </w:rPr>
        <w:t>ru</w:t>
      </w:r>
      <w:proofErr w:type="spellEnd"/>
    </w:p>
    <w:p w:rsidR="00D70AEC" w:rsidRPr="007A03FB" w:rsidRDefault="00D70AEC" w:rsidP="00D70AEC">
      <w:pPr>
        <w:rPr>
          <w:rFonts w:ascii="Palatino Linotype" w:hAnsi="Palatino Linotype"/>
          <w:b/>
          <w:sz w:val="16"/>
          <w:szCs w:val="16"/>
        </w:rPr>
      </w:pPr>
      <w:r w:rsidRPr="007A03FB">
        <w:rPr>
          <w:rFonts w:ascii="Palatino Linotype" w:hAnsi="Palatino Linotype"/>
          <w:b/>
          <w:color w:val="0D0D0D"/>
          <w:sz w:val="16"/>
          <w:szCs w:val="16"/>
        </w:rPr>
        <w:t xml:space="preserve">ИНН </w:t>
      </w:r>
      <w:r w:rsidRPr="007A03FB">
        <w:rPr>
          <w:rFonts w:ascii="Palatino Linotype" w:hAnsi="Palatino Linotype"/>
          <w:b/>
          <w:sz w:val="16"/>
          <w:szCs w:val="16"/>
        </w:rPr>
        <w:t>52</w:t>
      </w:r>
      <w:r w:rsidRPr="00CA64CB">
        <w:rPr>
          <w:rFonts w:ascii="Palatino Linotype" w:hAnsi="Palatino Linotype"/>
          <w:b/>
          <w:sz w:val="16"/>
          <w:szCs w:val="16"/>
        </w:rPr>
        <w:t>17004049</w:t>
      </w:r>
      <w:r w:rsidRPr="007A03FB">
        <w:rPr>
          <w:rFonts w:ascii="Palatino Linotype" w:hAnsi="Palatino Linotype"/>
          <w:b/>
          <w:color w:val="0D0D0D"/>
          <w:sz w:val="16"/>
          <w:szCs w:val="16"/>
        </w:rPr>
        <w:t xml:space="preserve">, КПП </w:t>
      </w:r>
      <w:r w:rsidRPr="007A03FB">
        <w:rPr>
          <w:rFonts w:ascii="Palatino Linotype" w:hAnsi="Palatino Linotype"/>
          <w:b/>
          <w:sz w:val="16"/>
          <w:szCs w:val="16"/>
        </w:rPr>
        <w:t>52</w:t>
      </w:r>
      <w:r w:rsidRPr="00CA64CB">
        <w:rPr>
          <w:rFonts w:ascii="Palatino Linotype" w:hAnsi="Palatino Linotype"/>
          <w:b/>
          <w:sz w:val="16"/>
          <w:szCs w:val="16"/>
        </w:rPr>
        <w:t>6301001</w:t>
      </w:r>
      <w:r w:rsidRPr="007A03FB">
        <w:rPr>
          <w:rFonts w:ascii="Palatino Linotype" w:hAnsi="Palatino Linotype"/>
          <w:b/>
          <w:color w:val="0D0D0D"/>
          <w:sz w:val="16"/>
          <w:szCs w:val="16"/>
        </w:rPr>
        <w:t xml:space="preserve">, БИК </w:t>
      </w:r>
      <w:r w:rsidRPr="007A03FB">
        <w:rPr>
          <w:rFonts w:ascii="Palatino Linotype" w:hAnsi="Palatino Linotype"/>
          <w:b/>
          <w:sz w:val="16"/>
          <w:szCs w:val="16"/>
        </w:rPr>
        <w:t>042202603</w:t>
      </w:r>
      <w:r w:rsidRPr="007A03FB">
        <w:rPr>
          <w:rFonts w:ascii="Palatino Linotype" w:hAnsi="Palatino Linotype"/>
          <w:b/>
          <w:color w:val="0D0D0D"/>
          <w:sz w:val="16"/>
          <w:szCs w:val="16"/>
        </w:rPr>
        <w:t xml:space="preserve">, </w:t>
      </w:r>
      <w:proofErr w:type="gramStart"/>
      <w:r w:rsidRPr="007A03FB">
        <w:rPr>
          <w:rFonts w:ascii="Palatino Linotype" w:hAnsi="Palatino Linotype"/>
          <w:b/>
          <w:color w:val="0D0D0D"/>
          <w:sz w:val="16"/>
          <w:szCs w:val="16"/>
        </w:rPr>
        <w:t>К</w:t>
      </w:r>
      <w:proofErr w:type="gramEnd"/>
      <w:r w:rsidRPr="007A03FB">
        <w:rPr>
          <w:rFonts w:ascii="Palatino Linotype" w:hAnsi="Palatino Linotype"/>
          <w:b/>
          <w:color w:val="0D0D0D"/>
          <w:sz w:val="16"/>
          <w:szCs w:val="16"/>
        </w:rPr>
        <w:t xml:space="preserve">/с </w:t>
      </w:r>
      <w:r w:rsidRPr="007A03FB">
        <w:rPr>
          <w:rFonts w:ascii="Palatino Linotype" w:hAnsi="Palatino Linotype"/>
          <w:b/>
          <w:sz w:val="16"/>
          <w:szCs w:val="16"/>
        </w:rPr>
        <w:t>30101810900000000603</w:t>
      </w:r>
    </w:p>
    <w:p w:rsidR="00D70AEC" w:rsidRPr="007A03FB" w:rsidRDefault="00D70AEC" w:rsidP="00D70AEC">
      <w:pPr>
        <w:rPr>
          <w:rFonts w:ascii="Palatino Linotype" w:hAnsi="Palatino Linotype"/>
          <w:b/>
          <w:sz w:val="28"/>
          <w:szCs w:val="28"/>
        </w:rPr>
      </w:pPr>
      <w:proofErr w:type="gramStart"/>
      <w:r w:rsidRPr="007A03FB">
        <w:rPr>
          <w:rFonts w:ascii="Palatino Linotype" w:hAnsi="Palatino Linotype"/>
          <w:b/>
          <w:color w:val="0D0D0D"/>
          <w:sz w:val="16"/>
          <w:szCs w:val="16"/>
        </w:rPr>
        <w:t>Р</w:t>
      </w:r>
      <w:proofErr w:type="gramEnd"/>
      <w:r w:rsidRPr="007A03FB">
        <w:rPr>
          <w:rFonts w:ascii="Palatino Linotype" w:hAnsi="Palatino Linotype"/>
          <w:b/>
          <w:color w:val="0D0D0D"/>
          <w:sz w:val="16"/>
          <w:szCs w:val="16"/>
        </w:rPr>
        <w:t xml:space="preserve">/с </w:t>
      </w:r>
      <w:r w:rsidRPr="007A03FB">
        <w:rPr>
          <w:rFonts w:ascii="Palatino Linotype" w:hAnsi="Palatino Linotype"/>
          <w:b/>
          <w:sz w:val="16"/>
          <w:szCs w:val="16"/>
        </w:rPr>
        <w:t>407028</w:t>
      </w:r>
      <w:r>
        <w:rPr>
          <w:rFonts w:ascii="Palatino Linotype" w:hAnsi="Palatino Linotype"/>
          <w:b/>
          <w:sz w:val="16"/>
          <w:szCs w:val="16"/>
        </w:rPr>
        <w:t>10042070007218</w:t>
      </w:r>
      <w:r w:rsidRPr="007A03FB">
        <w:rPr>
          <w:rFonts w:ascii="Palatino Linotype" w:hAnsi="Palatino Linotype"/>
          <w:b/>
          <w:color w:val="0D0D0D"/>
          <w:sz w:val="16"/>
          <w:szCs w:val="16"/>
        </w:rPr>
        <w:t xml:space="preserve"> в </w:t>
      </w:r>
      <w:proofErr w:type="spellStart"/>
      <w:r w:rsidRPr="007A03FB">
        <w:rPr>
          <w:rFonts w:ascii="Palatino Linotype" w:hAnsi="Palatino Linotype"/>
          <w:b/>
          <w:sz w:val="16"/>
          <w:szCs w:val="16"/>
        </w:rPr>
        <w:t>В</w:t>
      </w:r>
      <w:proofErr w:type="spellEnd"/>
      <w:r w:rsidRPr="007A03FB">
        <w:rPr>
          <w:rFonts w:ascii="Palatino Linotype" w:hAnsi="Palatino Linotype"/>
          <w:b/>
          <w:sz w:val="16"/>
          <w:szCs w:val="16"/>
        </w:rPr>
        <w:t xml:space="preserve"> </w:t>
      </w:r>
      <w:proofErr w:type="spellStart"/>
      <w:r w:rsidRPr="007A03FB">
        <w:rPr>
          <w:rFonts w:ascii="Palatino Linotype" w:hAnsi="Palatino Linotype"/>
          <w:b/>
          <w:sz w:val="16"/>
          <w:szCs w:val="16"/>
        </w:rPr>
        <w:t>Сормовском</w:t>
      </w:r>
      <w:proofErr w:type="spellEnd"/>
      <w:r w:rsidRPr="007A03FB">
        <w:rPr>
          <w:rFonts w:ascii="Palatino Linotype" w:hAnsi="Palatino Linotype"/>
          <w:b/>
          <w:sz w:val="16"/>
          <w:szCs w:val="16"/>
        </w:rPr>
        <w:t xml:space="preserve"> отделении № 6652 </w:t>
      </w:r>
      <w:r w:rsidRPr="007A03FB">
        <w:rPr>
          <w:rFonts w:ascii="Palatino Linotype" w:hAnsi="Palatino Linotype"/>
          <w:b/>
          <w:color w:val="0D0D0D"/>
          <w:sz w:val="16"/>
          <w:szCs w:val="16"/>
        </w:rPr>
        <w:t>В</w:t>
      </w:r>
      <w:r>
        <w:rPr>
          <w:rFonts w:ascii="Palatino Linotype" w:hAnsi="Palatino Linotype"/>
          <w:b/>
          <w:color w:val="0D0D0D"/>
          <w:sz w:val="16"/>
          <w:szCs w:val="16"/>
        </w:rPr>
        <w:t>олго-Вятский банк СБ РФ г. Нижни</w:t>
      </w:r>
      <w:r w:rsidRPr="007A03FB">
        <w:rPr>
          <w:rFonts w:ascii="Palatino Linotype" w:hAnsi="Palatino Linotype"/>
          <w:b/>
          <w:color w:val="0D0D0D"/>
          <w:sz w:val="16"/>
          <w:szCs w:val="16"/>
        </w:rPr>
        <w:t>й Новгород</w:t>
      </w:r>
    </w:p>
    <w:p w:rsidR="00D70AEC" w:rsidRPr="003C33B3" w:rsidRDefault="00D70AEC" w:rsidP="00D70AEC">
      <w:pPr>
        <w:rPr>
          <w:b/>
          <w:sz w:val="18"/>
          <w:szCs w:val="18"/>
        </w:rPr>
      </w:pPr>
      <w:r w:rsidRPr="00310225">
        <w:rPr>
          <w:b/>
          <w:sz w:val="18"/>
          <w:szCs w:val="18"/>
        </w:rPr>
        <w:t>____________________________________________________________________________________________________________________</w:t>
      </w:r>
      <w:r>
        <w:rPr>
          <w:b/>
          <w:sz w:val="18"/>
          <w:szCs w:val="18"/>
        </w:rPr>
        <w:t>___</w:t>
      </w:r>
    </w:p>
    <w:p w:rsidR="00D25006" w:rsidRDefault="00D25006" w:rsidP="00D25006">
      <w:pPr>
        <w:tabs>
          <w:tab w:val="center" w:pos="5386"/>
        </w:tabs>
        <w:rPr>
          <w:rFonts w:ascii="Arial" w:hAnsi="Arial" w:cs="Arial"/>
          <w:b/>
          <w:sz w:val="36"/>
          <w:szCs w:val="36"/>
        </w:rPr>
      </w:pPr>
    </w:p>
    <w:p w:rsidR="00D70AEC" w:rsidRPr="00D25006" w:rsidRDefault="00D25006" w:rsidP="00D25006">
      <w:pPr>
        <w:tabs>
          <w:tab w:val="center" w:pos="5386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  <w:r w:rsidRPr="00D25006">
        <w:rPr>
          <w:rFonts w:ascii="Arial" w:hAnsi="Arial" w:cs="Arial"/>
          <w:b/>
          <w:sz w:val="36"/>
          <w:szCs w:val="36"/>
        </w:rPr>
        <w:t>Технические средства организации дорожного движения</w:t>
      </w:r>
    </w:p>
    <w:p w:rsidR="00D25006" w:rsidRDefault="00D25006" w:rsidP="00D70AEC">
      <w:pPr>
        <w:jc w:val="center"/>
        <w:rPr>
          <w:rFonts w:ascii="Arial" w:hAnsi="Arial" w:cs="Arial"/>
          <w:b/>
          <w:sz w:val="32"/>
          <w:szCs w:val="32"/>
        </w:rPr>
      </w:pPr>
    </w:p>
    <w:p w:rsidR="00D70AEC" w:rsidRPr="00D70AEC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  <w:r w:rsidRPr="00C573E2">
        <w:rPr>
          <w:rFonts w:ascii="Arial" w:hAnsi="Arial" w:cs="Arial"/>
          <w:b/>
          <w:sz w:val="32"/>
          <w:szCs w:val="32"/>
        </w:rPr>
        <w:t>Водоналивные дорожные ограждения</w:t>
      </w:r>
    </w:p>
    <w:p w:rsidR="00D70AEC" w:rsidRPr="00D70AEC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</w:p>
    <w:p w:rsidR="00D70AEC" w:rsidRDefault="00D70AEC" w:rsidP="00D70AEC">
      <w:pPr>
        <w:rPr>
          <w:rFonts w:ascii="Arial" w:hAnsi="Arial" w:cs="Arial"/>
          <w:sz w:val="20"/>
          <w:szCs w:val="20"/>
          <w:lang w:val="en-US"/>
        </w:rPr>
      </w:pPr>
      <w:r w:rsidRPr="00C573E2">
        <w:rPr>
          <w:rFonts w:ascii="Arial" w:hAnsi="Arial" w:cs="Arial"/>
          <w:sz w:val="20"/>
          <w:szCs w:val="20"/>
        </w:rPr>
        <w:t xml:space="preserve">Водоналивные барьеры малый предназначены для создания мобильных дорожных ограждений. Для большей устойчивости барьеры могут заполняться водой. Предусмотрены соединения для создания устойчивых конструкций, а также соединение к дорожным буферам. Возможно нанесение </w:t>
      </w:r>
      <w:proofErr w:type="spellStart"/>
      <w:r w:rsidRPr="00C573E2">
        <w:rPr>
          <w:rFonts w:ascii="Arial" w:hAnsi="Arial" w:cs="Arial"/>
          <w:sz w:val="20"/>
          <w:szCs w:val="20"/>
        </w:rPr>
        <w:t>световозвращающей</w:t>
      </w:r>
      <w:proofErr w:type="spellEnd"/>
      <w:r w:rsidRPr="00C573E2">
        <w:rPr>
          <w:rFonts w:ascii="Arial" w:hAnsi="Arial" w:cs="Arial"/>
          <w:sz w:val="20"/>
          <w:szCs w:val="20"/>
        </w:rPr>
        <w:t xml:space="preserve"> разметки.</w:t>
      </w:r>
    </w:p>
    <w:p w:rsidR="00D70AEC" w:rsidRPr="00C573E2" w:rsidRDefault="00D70AEC" w:rsidP="00D70AEC">
      <w:pPr>
        <w:rPr>
          <w:rFonts w:ascii="Arial" w:hAnsi="Arial" w:cs="Arial"/>
          <w:sz w:val="20"/>
          <w:szCs w:val="20"/>
        </w:rPr>
      </w:pPr>
      <w:r w:rsidRPr="00C573E2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3"/>
        <w:gridCol w:w="3745"/>
        <w:gridCol w:w="2320"/>
      </w:tblGrid>
      <w:tr w:rsidR="00D70AEC" w:rsidRPr="00C573E2" w:rsidTr="00A53718">
        <w:trPr>
          <w:cnfStyle w:val="100000000000"/>
          <w:trHeight w:val="221"/>
        </w:trPr>
        <w:tc>
          <w:tcPr>
            <w:cnfStyle w:val="001000000000"/>
            <w:tcW w:w="5151" w:type="dxa"/>
            <w:tcBorders>
              <w:bottom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Изделие</w:t>
            </w:r>
          </w:p>
        </w:tc>
        <w:tc>
          <w:tcPr>
            <w:tcW w:w="3906" w:type="dxa"/>
            <w:tcBorders>
              <w:bottom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Фотография</w:t>
            </w:r>
          </w:p>
        </w:tc>
        <w:tc>
          <w:tcPr>
            <w:cnfStyle w:val="000100001000"/>
            <w:tcW w:w="2431" w:type="dxa"/>
            <w:tcBorders>
              <w:left w:val="none" w:sz="0" w:space="0" w:color="auto"/>
              <w:bottom w:val="none" w:sz="0" w:space="0" w:color="auto"/>
            </w:tcBorders>
          </w:tcPr>
          <w:p w:rsidR="00D70AEC" w:rsidRDefault="00D70AEC" w:rsidP="00A53718">
            <w:p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Дил</w:t>
            </w:r>
            <w:proofErr w:type="gramStart"/>
            <w:r>
              <w:rPr>
                <w:rFonts w:ascii="Arial" w:hAnsi="Arial" w:cs="Arial"/>
                <w:b w:val="0"/>
                <w:sz w:val="20"/>
                <w:szCs w:val="20"/>
              </w:rPr>
              <w:t>.ц</w:t>
            </w:r>
            <w:proofErr w:type="gramEnd"/>
            <w:r>
              <w:rPr>
                <w:rFonts w:ascii="Arial" w:hAnsi="Arial" w:cs="Arial"/>
                <w:b w:val="0"/>
                <w:sz w:val="20"/>
                <w:szCs w:val="20"/>
              </w:rPr>
              <w:t>ена</w:t>
            </w:r>
            <w:proofErr w:type="spellEnd"/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с НДС, руб.</w:t>
            </w:r>
          </w:p>
          <w:p w:rsidR="00D70AEC" w:rsidRPr="00C573E2" w:rsidRDefault="00D70AEC" w:rsidP="00A53718">
            <w:p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Розн</w:t>
            </w:r>
            <w:proofErr w:type="gramStart"/>
            <w:r>
              <w:rPr>
                <w:rFonts w:ascii="Arial" w:hAnsi="Arial" w:cs="Arial"/>
                <w:b w:val="0"/>
                <w:sz w:val="20"/>
                <w:szCs w:val="20"/>
              </w:rPr>
              <w:t>.ц</w:t>
            </w:r>
            <w:proofErr w:type="gramEnd"/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ена</w:t>
            </w:r>
            <w:proofErr w:type="spellEnd"/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 xml:space="preserve"> с НДС, руб.</w:t>
            </w:r>
          </w:p>
        </w:tc>
      </w:tr>
      <w:tr w:rsidR="00D70AEC" w:rsidRPr="00C573E2" w:rsidTr="00A53718"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Барьер дорожный водоналивной 1,2м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1200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750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500, 10кг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Цвет: 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белый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/красный 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или по выбору заказчика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27430" cy="1027430"/>
                  <wp:effectExtent l="19050" t="0" r="1270" b="0"/>
                  <wp:docPr id="1" name="Рисунок 1" descr="bar1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1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EB0B8E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2 040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Барьер дорожный водоналивной 2,0м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200</w:t>
            </w:r>
            <w:r w:rsidRPr="00D70AEC">
              <w:rPr>
                <w:rFonts w:ascii="Arial" w:hAnsi="Arial" w:cs="Arial"/>
                <w:sz w:val="20"/>
                <w:szCs w:val="20"/>
              </w:rPr>
              <w:t>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750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500, 16кг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Цвет: 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белый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/красный 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или по выбору заказчика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06170" cy="1106170"/>
                  <wp:effectExtent l="19050" t="0" r="0" b="0"/>
                  <wp:docPr id="2" name="Рисунок 2" descr="bar2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r20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0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EB0B8E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3 264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2058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Барьер дорожный водоналивной 1,5м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СТРЕЛА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1500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800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500, 20кг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Цвет: 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белый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/красный 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или по выбору заказчика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19200" cy="1219200"/>
                  <wp:effectExtent l="19050" t="0" r="0" b="0"/>
                  <wp:docPr id="3" name="Рисунок 3" descr="&amp;pcy;&amp;lcy;&amp;acy;&amp;scy;&amp;tcy;&amp;icy;&amp;kcy;&amp;ocy;&amp;vcy;&amp;ycy;&amp;jcy; &amp;dcy;&amp;ocy;&amp;rcy;&amp;ocy;&amp;zhcy;&amp;ncy;&amp;ycy;&amp;jcy; &amp;bcy;&amp;acy;&amp;rcy;&amp;softcy;&amp;iecy;&amp;rcy; &amp;Scy;&amp;Tcy;&amp;Rcy;&amp;IEcy;&amp;L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pcy;&amp;lcy;&amp;acy;&amp;scy;&amp;tcy;&amp;icy;&amp;kcy;&amp;ocy;&amp;vcy;&amp;ycy;&amp;jcy; &amp;dcy;&amp;ocy;&amp;rcy;&amp;ocy;&amp;zhcy;&amp;ncy;&amp;ycy;&amp;jcy; &amp;bcy;&amp;acy;&amp;rcy;&amp;softcy;&amp;iecy;&amp;rcy; &amp;Scy;&amp;Tcy;&amp;Rcy;&amp;IEcy;&amp;L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EB0B8E" w:rsidRDefault="0090578F" w:rsidP="00A53718">
            <w:pPr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 </w:t>
            </w:r>
            <w:r>
              <w:rPr>
                <w:rFonts w:ascii="Arial" w:hAnsi="Arial" w:cs="Arial"/>
                <w:sz w:val="32"/>
                <w:szCs w:val="32"/>
              </w:rPr>
              <w:t>080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2058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Барьер дорожный парковочный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1000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590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500, 8кг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D70AEC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Цвет: 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желтый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/черный/белый/красный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Возможно соединение с помощью вех для удешевления суммарной стоимость ограждения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045210" cy="818515"/>
                  <wp:effectExtent l="1905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AEC" w:rsidRPr="00C573E2" w:rsidRDefault="00D70AEC" w:rsidP="00A53718">
            <w:pPr>
              <w:cnfStyle w:val="000000000000"/>
              <w:rPr>
                <w:rFonts w:ascii="Arial" w:hAnsi="Arial" w:cs="Arial"/>
                <w:b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C573E2" w:rsidRDefault="00D70AEC" w:rsidP="00A53718">
            <w:pPr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C573E2">
              <w:rPr>
                <w:rFonts w:ascii="Arial" w:hAnsi="Arial" w:cs="Arial"/>
                <w:sz w:val="26"/>
                <w:szCs w:val="26"/>
                <w:u w:val="single"/>
              </w:rPr>
              <w:t>Барьер</w:t>
            </w:r>
          </w:p>
          <w:p w:rsidR="00D70AEC" w:rsidRPr="00EB0B8E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04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0,00</w:t>
            </w:r>
          </w:p>
          <w:p w:rsidR="00D70AEC" w:rsidRPr="00C573E2" w:rsidRDefault="00D70AEC" w:rsidP="00A537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70AEC" w:rsidRDefault="00D70AEC" w:rsidP="00A53718">
            <w:pPr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C573E2">
              <w:rPr>
                <w:rFonts w:ascii="Arial" w:hAnsi="Arial" w:cs="Arial"/>
                <w:sz w:val="26"/>
                <w:szCs w:val="26"/>
                <w:u w:val="single"/>
              </w:rPr>
              <w:t>Маска</w:t>
            </w:r>
          </w:p>
          <w:p w:rsidR="00D70AEC" w:rsidRPr="00EB0B8E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trHeight w:val="1618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D70AEC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Вкладывающийся дорожный пластиковый барьер 1,</w:t>
            </w:r>
            <w:r w:rsidRPr="00D70AE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573E2">
              <w:rPr>
                <w:rFonts w:ascii="Arial" w:hAnsi="Arial" w:cs="Arial"/>
                <w:b/>
                <w:sz w:val="20"/>
                <w:szCs w:val="20"/>
              </w:rPr>
              <w:t>м</w:t>
            </w:r>
          </w:p>
          <w:p w:rsidR="00D70AEC" w:rsidRPr="00D70AEC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D70AEC">
              <w:rPr>
                <w:rFonts w:ascii="Arial" w:hAnsi="Arial" w:cs="Arial"/>
                <w:sz w:val="20"/>
                <w:szCs w:val="20"/>
              </w:rPr>
              <w:t>1200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750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19200" cy="853440"/>
                  <wp:effectExtent l="19050" t="0" r="0" b="0"/>
                  <wp:docPr id="5" name="Рисунок 5" descr="vb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b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EB0B8E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04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lastRenderedPageBreak/>
              <w:t>Вкладывающийся дорожный пластиковый барьер 1,5м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1500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750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080135" cy="801370"/>
                  <wp:effectExtent l="1905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0844" b="15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EB0B8E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EB0B8E">
              <w:rPr>
                <w:rFonts w:ascii="Arial" w:hAnsi="Arial" w:cs="Arial"/>
                <w:sz w:val="32"/>
                <w:szCs w:val="32"/>
                <w:lang w:val="en-US"/>
              </w:rPr>
              <w:t>2</w:t>
            </w:r>
            <w:r w:rsidRPr="00EB0B8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0578F">
              <w:rPr>
                <w:rFonts w:ascii="Arial" w:hAnsi="Arial" w:cs="Arial"/>
                <w:sz w:val="32"/>
                <w:szCs w:val="32"/>
              </w:rPr>
              <w:t>6</w:t>
            </w:r>
            <w:r w:rsidR="0090578F">
              <w:rPr>
                <w:rFonts w:ascii="Arial" w:hAnsi="Arial" w:cs="Arial"/>
                <w:sz w:val="32"/>
                <w:szCs w:val="32"/>
                <w:lang w:val="en-US"/>
              </w:rPr>
              <w:t>40</w:t>
            </w:r>
            <w:r w:rsidRPr="00EB0B8E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Вкладывающийся дорожный пластиковый барьер 2,0м</w:t>
            </w:r>
          </w:p>
          <w:p w:rsidR="00D70AEC" w:rsidRPr="00D70AEC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2000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750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500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Для большей устойчивости барьер может заполняться водой. </w:t>
            </w:r>
            <w:r w:rsidRPr="00C573E2">
              <w:rPr>
                <w:rFonts w:ascii="Arial" w:hAnsi="Arial" w:cs="Arial"/>
                <w:sz w:val="20"/>
                <w:szCs w:val="20"/>
                <w:u w:val="single"/>
              </w:rPr>
              <w:t>Снижение занимаемого объема более чем в 3раза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115" cy="792480"/>
                  <wp:effectExtent l="19050" t="0" r="635" b="0"/>
                  <wp:docPr id="7" name="Рисунок 7" descr="vb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b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EB0B8E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24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Барьер Трасса</w:t>
            </w: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C573E2">
              <w:rPr>
                <w:rFonts w:ascii="Arial" w:hAnsi="Arial" w:cs="Arial"/>
                <w:sz w:val="20"/>
                <w:szCs w:val="20"/>
              </w:rPr>
              <w:t>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Pr="00C573E2">
              <w:rPr>
                <w:rFonts w:ascii="Arial" w:hAnsi="Arial" w:cs="Arial"/>
                <w:sz w:val="20"/>
                <w:szCs w:val="20"/>
              </w:rPr>
              <w:t>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C573E2">
              <w:rPr>
                <w:rFonts w:ascii="Arial" w:hAnsi="Arial" w:cs="Arial"/>
                <w:sz w:val="20"/>
                <w:szCs w:val="20"/>
              </w:rPr>
              <w:t>00 (рабочая длина 1</w:t>
            </w:r>
            <w:r>
              <w:rPr>
                <w:rFonts w:ascii="Arial" w:hAnsi="Arial" w:cs="Arial"/>
                <w:sz w:val="20"/>
                <w:szCs w:val="20"/>
              </w:rPr>
              <w:t>200м</w:t>
            </w:r>
            <w:r w:rsidRPr="00C573E2">
              <w:rPr>
                <w:rFonts w:ascii="Arial" w:hAnsi="Arial" w:cs="Arial"/>
                <w:sz w:val="20"/>
                <w:szCs w:val="20"/>
              </w:rPr>
              <w:t>м)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28115" cy="714375"/>
                  <wp:effectExtent l="19050" t="0" r="635" b="0"/>
                  <wp:docPr id="8" name="Рисунок 8" descr="ultr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ltr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3B20DB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3 36</w:t>
            </w:r>
            <w:r w:rsidR="00D70AEC" w:rsidRPr="003B20D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Картинг барьер 1,0м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1250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280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300 (рабочая длина 1м)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228090" cy="43561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9976" b="34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EB0B8E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1 56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cnfStyle w:val="010000000000"/>
          <w:trHeight w:val="516"/>
        </w:trPr>
        <w:tc>
          <w:tcPr>
            <w:cnfStyle w:val="001000000001"/>
            <w:tcW w:w="5151" w:type="dxa"/>
            <w:tcBorders>
              <w:top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Ограждение "</w:t>
            </w:r>
            <w:proofErr w:type="spellStart"/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виборд</w:t>
            </w:r>
            <w:proofErr w:type="spellEnd"/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" (</w:t>
            </w:r>
            <w:proofErr w:type="spellStart"/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v-board</w:t>
            </w:r>
            <w:proofErr w:type="spellEnd"/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 xml:space="preserve">) для лыжных трасс </w:t>
            </w:r>
            <w:r w:rsidRPr="00C573E2">
              <w:rPr>
                <w:rFonts w:ascii="Arial" w:hAnsi="Arial" w:cs="Arial"/>
                <w:sz w:val="20"/>
                <w:szCs w:val="20"/>
              </w:rPr>
              <w:t>1000x200x200мм</w:t>
            </w: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Виборды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изготавливаются из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ударопрочного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морозостойкого полиэтилена контрастных цветов.</w:t>
            </w:r>
          </w:p>
        </w:tc>
        <w:tc>
          <w:tcPr>
            <w:tcW w:w="3906" w:type="dxa"/>
            <w:tcBorders>
              <w:top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01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10" name="Рисунок 10" descr="ограждение виборд, v-board для лыжных тр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граждение виборд, v-board для лыжных тр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3E2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06170" cy="757555"/>
                  <wp:effectExtent l="19050" t="0" r="0" b="0"/>
                  <wp:docPr id="11" name="Рисунок 11" descr="использование вибордов на чемпионате России по лыжным гонкам, фотография с сайта sportbox.ru, ограждение виборд, v-board для лыжных тр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спользование вибордов на чемпионате России по лыжным гонкам, фотография с сайта sportbox.ru, ограждение виборд, v-board для лыжных тр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top w:val="none" w:sz="0" w:space="0" w:color="auto"/>
              <w:left w:val="none" w:sz="0" w:space="0" w:color="auto"/>
            </w:tcBorders>
          </w:tcPr>
          <w:p w:rsidR="00D70AEC" w:rsidRPr="00EB0B8E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66</w:t>
            </w:r>
            <w:r w:rsidR="00D70AEC" w:rsidRPr="00EB0B8E">
              <w:rPr>
                <w:rFonts w:ascii="Arial" w:hAnsi="Arial" w:cs="Arial"/>
                <w:sz w:val="32"/>
                <w:szCs w:val="32"/>
              </w:rPr>
              <w:t>0,00</w:t>
            </w:r>
          </w:p>
          <w:p w:rsidR="00D70AEC" w:rsidRDefault="00D70AEC" w:rsidP="00A537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70AEC" w:rsidRDefault="00D70AEC" w:rsidP="00A53718">
            <w:pPr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Наклейка</w:t>
            </w:r>
          </w:p>
          <w:p w:rsidR="00D70AEC" w:rsidRPr="00C01847" w:rsidRDefault="0090578F" w:rsidP="00A53718">
            <w:pPr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t>96</w:t>
            </w:r>
            <w:r w:rsidR="00D70AEC" w:rsidRPr="00C01847">
              <w:rPr>
                <w:rFonts w:ascii="Arial" w:hAnsi="Arial" w:cs="Arial"/>
                <w:sz w:val="32"/>
                <w:szCs w:val="32"/>
              </w:rPr>
              <w:t>,00</w:t>
            </w:r>
          </w:p>
          <w:p w:rsidR="00D70AEC" w:rsidRPr="00EB0B8E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</w:p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  <w:r w:rsidRPr="00C573E2">
        <w:rPr>
          <w:rFonts w:ascii="Arial" w:hAnsi="Arial" w:cs="Arial"/>
          <w:b/>
          <w:sz w:val="32"/>
          <w:szCs w:val="32"/>
        </w:rPr>
        <w:t>Пластиковые дорожные буферы и вертикальная разметка</w:t>
      </w:r>
    </w:p>
    <w:p w:rsidR="00D70AEC" w:rsidRPr="00C573E2" w:rsidRDefault="00D70AEC" w:rsidP="00D70AEC">
      <w:pPr>
        <w:rPr>
          <w:rFonts w:ascii="Arial" w:hAnsi="Arial" w:cs="Arial"/>
          <w:b/>
          <w:sz w:val="32"/>
          <w:szCs w:val="32"/>
        </w:rPr>
      </w:pPr>
    </w:p>
    <w:p w:rsidR="00D70AEC" w:rsidRPr="00C573E2" w:rsidRDefault="00D70AEC" w:rsidP="00D70AEC">
      <w:pPr>
        <w:rPr>
          <w:rFonts w:ascii="Arial" w:hAnsi="Arial" w:cs="Arial"/>
          <w:b/>
          <w:sz w:val="20"/>
          <w:szCs w:val="20"/>
        </w:rPr>
      </w:pPr>
      <w:r w:rsidRPr="00C573E2">
        <w:rPr>
          <w:rFonts w:ascii="Arial" w:hAnsi="Arial" w:cs="Arial"/>
          <w:sz w:val="20"/>
          <w:szCs w:val="20"/>
        </w:rPr>
        <w:t xml:space="preserve">Буфер устанавливается в местах повышенной опасности на дорогах: в начале разделительного ограждения, на островках безопасности. Предусмотрены места для соединения барьеров. Возможна комплектация </w:t>
      </w:r>
      <w:proofErr w:type="spellStart"/>
      <w:r w:rsidRPr="00C573E2">
        <w:rPr>
          <w:rFonts w:ascii="Arial" w:hAnsi="Arial" w:cs="Arial"/>
          <w:sz w:val="20"/>
          <w:szCs w:val="20"/>
        </w:rPr>
        <w:t>световозвращающими</w:t>
      </w:r>
      <w:proofErr w:type="spellEnd"/>
      <w:r w:rsidRPr="00C573E2">
        <w:rPr>
          <w:rFonts w:ascii="Arial" w:hAnsi="Arial" w:cs="Arial"/>
          <w:sz w:val="20"/>
          <w:szCs w:val="20"/>
        </w:rPr>
        <w:t xml:space="preserve"> масками дорожных знаков или вертикальной разметкой.</w:t>
      </w:r>
    </w:p>
    <w:p w:rsidR="00D70AEC" w:rsidRPr="00C573E2" w:rsidRDefault="00D70AEC" w:rsidP="00D70AEC">
      <w:pPr>
        <w:rPr>
          <w:rFonts w:ascii="Arial" w:hAnsi="Arial" w:cs="Arial"/>
        </w:rPr>
      </w:pP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8"/>
        <w:gridCol w:w="3746"/>
        <w:gridCol w:w="2364"/>
      </w:tblGrid>
      <w:tr w:rsidR="00D70AEC" w:rsidRPr="00C573E2" w:rsidTr="00A53718">
        <w:trPr>
          <w:cnfStyle w:val="100000000000"/>
          <w:trHeight w:val="516"/>
        </w:trPr>
        <w:tc>
          <w:tcPr>
            <w:cnfStyle w:val="001000000000"/>
            <w:tcW w:w="5151" w:type="dxa"/>
            <w:tcBorders>
              <w:bottom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Пластиковый дорожный разделительный буфер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Ширина - 1250мм Длина - 9</w:t>
            </w:r>
            <w:r w:rsidRPr="00D70AEC">
              <w:rPr>
                <w:rFonts w:ascii="Arial" w:hAnsi="Arial" w:cs="Arial"/>
                <w:sz w:val="20"/>
                <w:szCs w:val="20"/>
              </w:rPr>
              <w:t>2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0мм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 - 1200мм</w:t>
            </w:r>
          </w:p>
        </w:tc>
        <w:tc>
          <w:tcPr>
            <w:tcW w:w="3906" w:type="dxa"/>
            <w:tcBorders>
              <w:bottom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  <w:sz w:val="8"/>
                <w:szCs w:val="8"/>
              </w:rPr>
            </w:pPr>
          </w:p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053465" cy="1010285"/>
                  <wp:effectExtent l="19050" t="0" r="0" b="0"/>
                  <wp:docPr id="12" name="Рисунок 12" descr="буфер с маско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уфер с маской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1000"/>
            <w:tcW w:w="2431" w:type="dxa"/>
            <w:tcBorders>
              <w:left w:val="none" w:sz="0" w:space="0" w:color="auto"/>
              <w:bottom w:val="none" w:sz="0" w:space="0" w:color="auto"/>
            </w:tcBorders>
          </w:tcPr>
          <w:p w:rsidR="00D70AEC" w:rsidRPr="0090578F" w:rsidRDefault="0090578F" w:rsidP="00A53718">
            <w:pPr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  <w:r w:rsidRPr="0090578F">
              <w:rPr>
                <w:rFonts w:ascii="Arial" w:hAnsi="Arial" w:cs="Arial"/>
                <w:b w:val="0"/>
                <w:sz w:val="32"/>
                <w:szCs w:val="32"/>
              </w:rPr>
              <w:t>9 0</w:t>
            </w:r>
            <w:r w:rsidR="00D70AEC" w:rsidRPr="0090578F">
              <w:rPr>
                <w:rFonts w:ascii="Arial" w:hAnsi="Arial" w:cs="Arial"/>
                <w:b w:val="0"/>
                <w:sz w:val="32"/>
                <w:szCs w:val="32"/>
              </w:rPr>
              <w:t>00,00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bCs/>
                <w:sz w:val="20"/>
                <w:szCs w:val="20"/>
              </w:rPr>
              <w:t>Пластиковый осевой дорожный разделительный буфер</w:t>
            </w: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1350</w:t>
            </w:r>
          </w:p>
          <w:p w:rsidR="00D70AEC" w:rsidRPr="00C573E2" w:rsidRDefault="00D70AEC" w:rsidP="00A53718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Ширина - 1350мм Длина - 1350мм 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 - 1350мм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019175" cy="10191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14 4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00,00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Маска дорожного знака </w:t>
            </w:r>
            <w:r w:rsidRPr="00C573E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III</w:t>
            </w:r>
            <w:r w:rsidRPr="00C573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типоразмер пленка тип</w:t>
            </w:r>
            <w:proofErr w:type="gramStart"/>
            <w:r w:rsidRPr="00C573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Б</w:t>
            </w:r>
            <w:proofErr w:type="gramEnd"/>
          </w:p>
          <w:p w:rsidR="00D70AEC" w:rsidRPr="00C573E2" w:rsidRDefault="00D70AEC" w:rsidP="00A53718">
            <w:pPr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D=900</w:t>
            </w:r>
            <w:r w:rsidRPr="00C573E2">
              <w:rPr>
                <w:rFonts w:ascii="Arial" w:hAnsi="Arial" w:cs="Arial"/>
                <w:sz w:val="20"/>
                <w:szCs w:val="20"/>
              </w:rPr>
              <w:t>мм ГОСТ 52290-2004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3E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740410" cy="740410"/>
                  <wp:effectExtent l="1905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 </w:t>
            </w:r>
            <w:r>
              <w:rPr>
                <w:rFonts w:ascii="Arial" w:hAnsi="Arial" w:cs="Arial"/>
                <w:sz w:val="32"/>
                <w:szCs w:val="32"/>
              </w:rPr>
              <w:t>16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Пластиковое дорожное ограждение "Солдатик" с подставкой</w:t>
            </w:r>
          </w:p>
          <w:p w:rsidR="00D70AEC" w:rsidRPr="00D70AEC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Длина - 300мм,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Ширина - 40мм, Высота - 1100мм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88365" cy="888365"/>
                  <wp:effectExtent l="1905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36295" cy="836295"/>
                  <wp:effectExtent l="19050" t="0" r="1905" b="0"/>
                  <wp:docPr id="17" name="Рисунок 17" descr="sol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l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От 1 38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lastRenderedPageBreak/>
              <w:t>Пластиковый дорожный сигнальный буфер</w:t>
            </w:r>
          </w:p>
          <w:p w:rsidR="00D70AEC" w:rsidRPr="007615AB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Длина - 5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0мм,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Ширина - 5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C573E2">
              <w:rPr>
                <w:rFonts w:ascii="Arial" w:hAnsi="Arial" w:cs="Arial"/>
                <w:sz w:val="20"/>
                <w:szCs w:val="20"/>
              </w:rPr>
              <w:t>0мм, Высота - 1000мм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001395" cy="1001395"/>
                  <wp:effectExtent l="19050" t="0" r="8255" b="0"/>
                  <wp:docPr id="18" name="Рисунок 18" descr="bar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a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Pr="002B2CBB">
              <w:rPr>
                <w:rFonts w:ascii="Arial" w:hAnsi="Arial" w:cs="Arial"/>
                <w:sz w:val="32"/>
                <w:szCs w:val="32"/>
                <w:lang w:val="en-US"/>
              </w:rPr>
              <w:t> </w:t>
            </w:r>
            <w:r w:rsidR="0090578F">
              <w:rPr>
                <w:rFonts w:ascii="Arial" w:hAnsi="Arial" w:cs="Arial"/>
                <w:sz w:val="32"/>
                <w:szCs w:val="32"/>
              </w:rPr>
              <w:t>52</w:t>
            </w:r>
            <w:r w:rsidRPr="002B2CBB">
              <w:rPr>
                <w:rFonts w:ascii="Arial" w:hAnsi="Arial" w:cs="Arial"/>
                <w:sz w:val="32"/>
                <w:szCs w:val="32"/>
              </w:rPr>
              <w:t>0</w:t>
            </w:r>
            <w:r w:rsidRPr="002B2CBB">
              <w:rPr>
                <w:rFonts w:ascii="Arial" w:hAnsi="Arial" w:cs="Arial"/>
                <w:sz w:val="32"/>
                <w:szCs w:val="32"/>
                <w:lang w:val="en-US"/>
              </w:rPr>
              <w:t>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Пластиковый дорожный сигнальный буфер</w:t>
            </w:r>
          </w:p>
          <w:p w:rsidR="00D70AEC" w:rsidRPr="007615AB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Длина - 5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0мм,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Ширина - 5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0мм, Высота - </w:t>
            </w:r>
            <w:r>
              <w:rPr>
                <w:rFonts w:ascii="Arial" w:hAnsi="Arial" w:cs="Arial"/>
                <w:sz w:val="20"/>
                <w:szCs w:val="20"/>
              </w:rPr>
              <w:t>825</w:t>
            </w:r>
            <w:r w:rsidRPr="00C573E2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001395" cy="1001395"/>
                  <wp:effectExtent l="19050" t="0" r="8255" b="0"/>
                  <wp:docPr id="19" name="Рисунок 19" descr="barr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rr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7615A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="0090578F">
              <w:rPr>
                <w:rFonts w:ascii="Arial" w:hAnsi="Arial" w:cs="Arial"/>
                <w:sz w:val="32"/>
                <w:szCs w:val="32"/>
              </w:rPr>
              <w:t xml:space="preserve"> 4</w:t>
            </w:r>
            <w:r>
              <w:rPr>
                <w:rFonts w:ascii="Arial" w:hAnsi="Arial" w:cs="Arial"/>
                <w:sz w:val="32"/>
                <w:szCs w:val="32"/>
              </w:rPr>
              <w:t>00,00</w:t>
            </w:r>
          </w:p>
        </w:tc>
      </w:tr>
      <w:tr w:rsidR="00D70AEC" w:rsidRPr="00C573E2" w:rsidTr="00A53718">
        <w:trPr>
          <w:cnfStyle w:val="010000000000"/>
          <w:trHeight w:val="516"/>
        </w:trPr>
        <w:tc>
          <w:tcPr>
            <w:cnfStyle w:val="001000000001"/>
            <w:tcW w:w="5151" w:type="dxa"/>
            <w:tcBorders>
              <w:top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Пластиковый дорожный сигнальный буфер</w:t>
            </w:r>
          </w:p>
          <w:p w:rsidR="00D70AEC" w:rsidRPr="007615AB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Длина - 590мм,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Ширина - 500мм, Высота - 1000мм</w:t>
            </w:r>
          </w:p>
        </w:tc>
        <w:tc>
          <w:tcPr>
            <w:tcW w:w="3906" w:type="dxa"/>
            <w:tcBorders>
              <w:top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01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114425" cy="1114425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top w:val="none" w:sz="0" w:space="0" w:color="auto"/>
              <w:left w:val="none" w:sz="0" w:space="0" w:color="auto"/>
            </w:tcBorders>
          </w:tcPr>
          <w:p w:rsidR="00D70AEC" w:rsidRPr="002B2CBB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="00D70AEC" w:rsidRPr="002B2CBB">
              <w:rPr>
                <w:rFonts w:ascii="Arial" w:hAnsi="Arial" w:cs="Arial"/>
                <w:sz w:val="32"/>
                <w:szCs w:val="32"/>
                <w:lang w:val="en-US"/>
              </w:rPr>
              <w:t> </w:t>
            </w:r>
            <w:r>
              <w:rPr>
                <w:rFonts w:ascii="Arial" w:hAnsi="Arial" w:cs="Arial"/>
                <w:sz w:val="32"/>
                <w:szCs w:val="32"/>
              </w:rPr>
              <w:t>04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</w:t>
            </w:r>
            <w:r w:rsidR="00D70AEC" w:rsidRPr="002B2CBB">
              <w:rPr>
                <w:rFonts w:ascii="Arial" w:hAnsi="Arial" w:cs="Arial"/>
                <w:sz w:val="32"/>
                <w:szCs w:val="32"/>
                <w:lang w:val="en-US"/>
              </w:rPr>
              <w:t>,00</w:t>
            </w:r>
          </w:p>
        </w:tc>
      </w:tr>
    </w:tbl>
    <w:p w:rsidR="00D70AEC" w:rsidRPr="00C573E2" w:rsidRDefault="00D70AEC" w:rsidP="00D70AEC">
      <w:pPr>
        <w:rPr>
          <w:rFonts w:ascii="Arial" w:hAnsi="Arial" w:cs="Arial"/>
        </w:rPr>
      </w:pPr>
    </w:p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  <w:r w:rsidRPr="00C573E2">
        <w:rPr>
          <w:rFonts w:ascii="Arial" w:hAnsi="Arial" w:cs="Arial"/>
          <w:b/>
          <w:sz w:val="32"/>
          <w:szCs w:val="32"/>
        </w:rPr>
        <w:t>Сигнальные оградительные конусы</w:t>
      </w:r>
    </w:p>
    <w:p w:rsidR="00D70AEC" w:rsidRPr="00C573E2" w:rsidRDefault="00D70AEC" w:rsidP="00D70AEC">
      <w:pPr>
        <w:rPr>
          <w:rFonts w:ascii="Arial" w:hAnsi="Arial" w:cs="Arial"/>
        </w:rPr>
      </w:pP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2"/>
        <w:gridCol w:w="3836"/>
        <w:gridCol w:w="2300"/>
      </w:tblGrid>
      <w:tr w:rsidR="00D70AEC" w:rsidRPr="00C573E2" w:rsidTr="00A53718">
        <w:trPr>
          <w:cnfStyle w:val="100000000000"/>
          <w:trHeight w:val="516"/>
        </w:trPr>
        <w:tc>
          <w:tcPr>
            <w:cnfStyle w:val="001000000000"/>
            <w:tcW w:w="5151" w:type="dxa"/>
            <w:tcBorders>
              <w:bottom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Конус сигнальный 320мм с 1 полосой пленки МЯГКИЙ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Высота: 320мм</w:t>
            </w:r>
          </w:p>
        </w:tc>
        <w:tc>
          <w:tcPr>
            <w:tcW w:w="3906" w:type="dxa"/>
            <w:vMerge w:val="restart"/>
            <w:tcBorders>
              <w:bottom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56" name="Рисунок 56" descr="3cone_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3cone_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1000"/>
            <w:tcW w:w="2431" w:type="dxa"/>
            <w:tcBorders>
              <w:left w:val="none" w:sz="0" w:space="0" w:color="auto"/>
              <w:bottom w:val="none" w:sz="0" w:space="0" w:color="auto"/>
            </w:tcBorders>
          </w:tcPr>
          <w:p w:rsidR="00D70AEC" w:rsidRPr="0090578F" w:rsidRDefault="00D70AEC" w:rsidP="00A53718">
            <w:pPr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  <w:r w:rsidRPr="0090578F">
              <w:rPr>
                <w:rFonts w:ascii="Arial" w:hAnsi="Arial" w:cs="Arial"/>
                <w:b w:val="0"/>
                <w:sz w:val="32"/>
                <w:szCs w:val="32"/>
              </w:rPr>
              <w:t>1</w:t>
            </w:r>
            <w:r w:rsidR="0090578F" w:rsidRPr="0090578F">
              <w:rPr>
                <w:rFonts w:ascii="Arial" w:hAnsi="Arial" w:cs="Arial"/>
                <w:b w:val="0"/>
                <w:sz w:val="32"/>
                <w:szCs w:val="32"/>
              </w:rPr>
              <w:t>56</w:t>
            </w:r>
            <w:r w:rsidRPr="0090578F">
              <w:rPr>
                <w:rFonts w:ascii="Arial" w:hAnsi="Arial" w:cs="Arial"/>
                <w:b w:val="0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516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Конус сигнальный 520мм мягкий с 2 полосами пленки МЯГКИЙ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Высота: 520мм</w:t>
            </w:r>
          </w:p>
        </w:tc>
        <w:tc>
          <w:tcPr>
            <w:tcW w:w="3906" w:type="dxa"/>
            <w:vMerge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36</w:t>
            </w:r>
            <w:r w:rsidR="00D70AEC" w:rsidRPr="002B2CBB">
              <w:rPr>
                <w:rFonts w:ascii="Arial" w:hAnsi="Arial" w:cs="Arial"/>
                <w:sz w:val="32"/>
                <w:szCs w:val="32"/>
                <w:lang w:val="en-US"/>
              </w:rPr>
              <w:t>0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517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Конус сигнальный 750мм с 3 полосами пленки МЯГКИЙ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Высота: 750мм</w:t>
            </w:r>
          </w:p>
        </w:tc>
        <w:tc>
          <w:tcPr>
            <w:tcW w:w="3906" w:type="dxa"/>
            <w:vMerge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660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  <w:p w:rsidR="00D70AEC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70AEC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Утяж</w:t>
            </w:r>
            <w:proofErr w:type="spellEnd"/>
          </w:p>
          <w:p w:rsidR="00D70AEC" w:rsidRPr="002B2CBB" w:rsidRDefault="00D70AEC" w:rsidP="0090578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  <w:r w:rsidR="0090578F">
              <w:rPr>
                <w:rFonts w:ascii="Arial" w:hAnsi="Arial" w:cs="Arial"/>
                <w:sz w:val="32"/>
                <w:szCs w:val="32"/>
              </w:rPr>
              <w:t>6</w:t>
            </w:r>
            <w:r>
              <w:rPr>
                <w:rFonts w:ascii="Arial" w:hAnsi="Arial" w:cs="Arial"/>
                <w:sz w:val="32"/>
                <w:szCs w:val="32"/>
              </w:rPr>
              <w:t>0р.</w:t>
            </w:r>
          </w:p>
        </w:tc>
      </w:tr>
      <w:tr w:rsidR="00D70AEC" w:rsidRPr="00C573E2" w:rsidTr="00A53718">
        <w:trPr>
          <w:trHeight w:val="49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Комбинированное изделие "ВЕХА+КОНУС" для автошкол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успешно применяется во многих автошколах. После наезда автомобиля конус восстанавливает свою форму, а оградительная веха благодаря специальному материалы и малому весу не наносит повреждений автомобилю. Яркая окраска и полосы из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световозвращающей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пленки делают данное изделие отлично заметным на дороге или автодроме даже в темное время суток. </w:t>
            </w:r>
            <w:r w:rsidRPr="00C573E2">
              <w:rPr>
                <w:rFonts w:ascii="Arial" w:hAnsi="Arial" w:cs="Arial"/>
                <w:sz w:val="20"/>
                <w:szCs w:val="20"/>
              </w:rPr>
              <w:br/>
            </w:r>
            <w:r w:rsidRPr="00C573E2">
              <w:rPr>
                <w:rFonts w:ascii="Arial" w:hAnsi="Arial" w:cs="Arial"/>
                <w:sz w:val="20"/>
                <w:szCs w:val="20"/>
              </w:rPr>
              <w:br/>
              <w:t>Высота: 1200мм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06905" cy="1906905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348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9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Складной конус 500мм с внутренней подсветкой (со </w:t>
            </w:r>
            <w:proofErr w:type="spell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световозвращающей</w:t>
            </w:r>
            <w:proofErr w:type="spell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полосой)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Высота: 500мм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80135" cy="1080135"/>
                  <wp:effectExtent l="1905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C573E2" w:rsidRDefault="00D70AEC" w:rsidP="00A537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002AF"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Pr="009002AF">
              <w:rPr>
                <w:rFonts w:ascii="Arial" w:hAnsi="Arial" w:cs="Arial"/>
                <w:sz w:val="32"/>
                <w:szCs w:val="32"/>
              </w:rPr>
              <w:t>1</w:t>
            </w:r>
            <w:r w:rsidR="0090578F">
              <w:rPr>
                <w:rFonts w:ascii="Arial" w:hAnsi="Arial" w:cs="Arial"/>
                <w:sz w:val="32"/>
                <w:szCs w:val="32"/>
              </w:rPr>
              <w:t xml:space="preserve"> 44</w:t>
            </w:r>
            <w:r w:rsidRPr="009002AF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trHeight w:val="49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Конус АЭРОПОРТ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Мягкий дорожный сигнальный конус с дополнительным утяжелителем АЭРОПОРТ предназначен 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 установке в местах с повышенной ветровой нагрузкой.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58265" cy="135826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3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="0090578F">
              <w:rPr>
                <w:rFonts w:ascii="Arial" w:hAnsi="Arial" w:cs="Arial"/>
                <w:sz w:val="32"/>
                <w:szCs w:val="32"/>
              </w:rPr>
              <w:t xml:space="preserve"> 32</w:t>
            </w:r>
            <w:r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cnfStyle w:val="010000000000"/>
          <w:trHeight w:val="499"/>
        </w:trPr>
        <w:tc>
          <w:tcPr>
            <w:cnfStyle w:val="001000000001"/>
            <w:tcW w:w="5151" w:type="dxa"/>
            <w:tcBorders>
              <w:top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Медиаконус</w:t>
            </w:r>
            <w:proofErr w:type="spellEnd"/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+ табличка со </w:t>
            </w:r>
            <w:proofErr w:type="spellStart"/>
            <w:r>
              <w:rPr>
                <w:rFonts w:ascii="Arial" w:hAnsi="Arial" w:cs="Arial"/>
                <w:b w:val="0"/>
                <w:sz w:val="20"/>
                <w:szCs w:val="20"/>
              </w:rPr>
              <w:t>световозвращающей</w:t>
            </w:r>
            <w:proofErr w:type="spellEnd"/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пленкой</w:t>
            </w:r>
          </w:p>
          <w:p w:rsidR="00D70AEC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Высота: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C573E2">
              <w:rPr>
                <w:rFonts w:ascii="Arial" w:hAnsi="Arial" w:cs="Arial"/>
                <w:sz w:val="20"/>
                <w:szCs w:val="20"/>
              </w:rPr>
              <w:t>00мм</w:t>
            </w:r>
          </w:p>
          <w:p w:rsidR="00D70AEC" w:rsidRPr="003B20DB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Основние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350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x350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3906" w:type="dxa"/>
            <w:tcBorders>
              <w:top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01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428115" cy="1428115"/>
                  <wp:effectExtent l="19050" t="0" r="635" b="0"/>
                  <wp:docPr id="60" name="Рисунок 60" descr="cone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n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42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top w:val="none" w:sz="0" w:space="0" w:color="auto"/>
              <w:left w:val="none" w:sz="0" w:space="0" w:color="auto"/>
            </w:tcBorders>
          </w:tcPr>
          <w:p w:rsidR="00D70AEC" w:rsidRPr="00C573E2" w:rsidRDefault="00D70AEC" w:rsidP="00A537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002AF"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Pr="009002AF">
              <w:rPr>
                <w:rFonts w:ascii="Arial" w:hAnsi="Arial" w:cs="Arial"/>
                <w:sz w:val="32"/>
                <w:szCs w:val="32"/>
              </w:rPr>
              <w:t>1</w:t>
            </w:r>
            <w:r w:rsidR="0090578F">
              <w:rPr>
                <w:rFonts w:ascii="Arial" w:hAnsi="Arial" w:cs="Arial"/>
                <w:sz w:val="32"/>
                <w:szCs w:val="32"/>
              </w:rPr>
              <w:t xml:space="preserve"> 8</w:t>
            </w:r>
            <w:r w:rsidRPr="009002AF">
              <w:rPr>
                <w:rFonts w:ascii="Arial" w:hAnsi="Arial" w:cs="Arial"/>
                <w:sz w:val="32"/>
                <w:szCs w:val="32"/>
              </w:rPr>
              <w:t>00,00</w:t>
            </w:r>
          </w:p>
        </w:tc>
      </w:tr>
    </w:tbl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</w:p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  <w:r w:rsidRPr="00C573E2">
        <w:rPr>
          <w:rFonts w:ascii="Arial" w:hAnsi="Arial" w:cs="Arial"/>
          <w:b/>
          <w:sz w:val="32"/>
          <w:szCs w:val="32"/>
        </w:rPr>
        <w:t>Прочие виды дорожных ограждений</w:t>
      </w:r>
    </w:p>
    <w:p w:rsidR="00D70AEC" w:rsidRPr="00C573E2" w:rsidRDefault="00D70AEC" w:rsidP="00D70AEC">
      <w:pPr>
        <w:rPr>
          <w:rFonts w:ascii="Arial" w:hAnsi="Arial" w:cs="Arial"/>
          <w:lang w:val="en-US"/>
        </w:rPr>
      </w:pP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3"/>
        <w:gridCol w:w="3816"/>
        <w:gridCol w:w="2299"/>
      </w:tblGrid>
      <w:tr w:rsidR="00D70AEC" w:rsidRPr="00C573E2" w:rsidTr="00A53718">
        <w:trPr>
          <w:cnfStyle w:val="100000000000"/>
          <w:trHeight w:val="499"/>
        </w:trPr>
        <w:tc>
          <w:tcPr>
            <w:cnfStyle w:val="001000000000"/>
            <w:tcW w:w="5151" w:type="dxa"/>
            <w:tcBorders>
              <w:bottom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Пластиковое ограждение </w:t>
            </w:r>
            <w:proofErr w:type="spell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штакетного</w:t>
            </w:r>
            <w:proofErr w:type="spell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типа P1200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 - 1200мм, Длина - 1200мм</w:t>
            </w:r>
          </w:p>
        </w:tc>
        <w:tc>
          <w:tcPr>
            <w:tcW w:w="3906" w:type="dxa"/>
            <w:tcBorders>
              <w:bottom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</w:rPr>
            </w:pPr>
          </w:p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54150" cy="135826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3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</w:rPr>
            </w:pPr>
          </w:p>
        </w:tc>
        <w:tc>
          <w:tcPr>
            <w:cnfStyle w:val="000100001000"/>
            <w:tcW w:w="2431" w:type="dxa"/>
            <w:tcBorders>
              <w:left w:val="none" w:sz="0" w:space="0" w:color="auto"/>
              <w:bottom w:val="none" w:sz="0" w:space="0" w:color="auto"/>
            </w:tcBorders>
          </w:tcPr>
          <w:p w:rsidR="00D70AEC" w:rsidRPr="0090578F" w:rsidRDefault="0090578F" w:rsidP="00A53718">
            <w:pPr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  <w:r w:rsidRPr="0090578F">
              <w:rPr>
                <w:rFonts w:ascii="Arial" w:hAnsi="Arial" w:cs="Arial"/>
                <w:b w:val="0"/>
                <w:sz w:val="32"/>
                <w:szCs w:val="32"/>
              </w:rPr>
              <w:t>1 98</w:t>
            </w:r>
            <w:r w:rsidR="00D70AEC" w:rsidRPr="0090578F">
              <w:rPr>
                <w:rFonts w:ascii="Arial" w:hAnsi="Arial" w:cs="Arial"/>
                <w:b w:val="0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trHeight w:val="49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Пластиковое ограждение </w:t>
            </w:r>
            <w:proofErr w:type="spell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штакетного</w:t>
            </w:r>
            <w:proofErr w:type="spell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типа P2000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Длина - 2000мм, Высота - 1000мм, Толщина - 55мм Вес - 13кг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</w:p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98650" cy="1271270"/>
                  <wp:effectExtent l="19050" t="0" r="6350" b="0"/>
                  <wp:docPr id="22" name="Рисунок 22" descr="f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27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  <w:r w:rsidR="00D70AEC" w:rsidRPr="009002AF">
              <w:rPr>
                <w:rFonts w:ascii="Arial" w:hAnsi="Arial" w:cs="Arial"/>
                <w:sz w:val="32"/>
                <w:szCs w:val="32"/>
              </w:rPr>
              <w:t> </w:t>
            </w:r>
            <w:r>
              <w:rPr>
                <w:rFonts w:ascii="Arial" w:hAnsi="Arial" w:cs="Arial"/>
                <w:sz w:val="32"/>
                <w:szCs w:val="32"/>
              </w:rPr>
              <w:t>4</w:t>
            </w:r>
            <w:r w:rsidR="00D70AEC" w:rsidRPr="009002AF">
              <w:rPr>
                <w:rFonts w:ascii="Arial" w:hAnsi="Arial" w:cs="Arial"/>
                <w:sz w:val="32"/>
                <w:szCs w:val="32"/>
                <w:lang w:val="en-US"/>
              </w:rPr>
              <w:t>0</w:t>
            </w:r>
            <w:r w:rsidR="00D70AEC" w:rsidRPr="009002AF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trHeight w:val="49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Оградительная лента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Ширина: 75мм, Длина: 250м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687705" cy="687705"/>
                  <wp:effectExtent l="19050" t="0" r="0" b="0"/>
                  <wp:docPr id="23" name="Рисунок 23" descr="л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л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90578F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</w:t>
            </w:r>
            <w:r w:rsidR="00D70AEC" w:rsidRPr="002B2CBB">
              <w:rPr>
                <w:rFonts w:ascii="Arial" w:hAnsi="Arial" w:cs="Arial"/>
                <w:sz w:val="32"/>
                <w:szCs w:val="32"/>
                <w:lang w:val="en-US"/>
              </w:rPr>
              <w:t>0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27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Оградительная пластиковая сетка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Ширина: 1м, 1.5м, 2м,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Длина: 25м, 50м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93165" cy="966470"/>
                  <wp:effectExtent l="19050" t="0" r="6985" b="0"/>
                  <wp:docPr id="24" name="Рисунок 24" descr="сетка_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етка_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Pr="002B2CB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0578F">
              <w:rPr>
                <w:rFonts w:ascii="Arial" w:hAnsi="Arial" w:cs="Arial"/>
                <w:sz w:val="32"/>
                <w:szCs w:val="32"/>
              </w:rPr>
              <w:t>64</w:t>
            </w:r>
            <w:r w:rsidRPr="002B2CBB">
              <w:rPr>
                <w:rFonts w:ascii="Arial" w:hAnsi="Arial" w:cs="Arial"/>
                <w:sz w:val="32"/>
                <w:szCs w:val="32"/>
                <w:lang w:val="en-US"/>
              </w:rPr>
              <w:t>0,00</w:t>
            </w:r>
          </w:p>
        </w:tc>
      </w:tr>
      <w:tr w:rsidR="00D70AEC" w:rsidRPr="00C573E2" w:rsidTr="00A53718">
        <w:trPr>
          <w:trHeight w:val="427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Оградительная пластиковая </w:t>
            </w:r>
            <w:r>
              <w:rPr>
                <w:rFonts w:ascii="Arial" w:hAnsi="Arial" w:cs="Arial"/>
                <w:b/>
                <w:sz w:val="20"/>
                <w:szCs w:val="20"/>
              </w:rPr>
              <w:t>цепь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 рулона 25м</w:t>
            </w:r>
            <w:r w:rsidRPr="00C573E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звено 8мм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88365" cy="653415"/>
                  <wp:effectExtent l="19050" t="0" r="6985" b="0"/>
                  <wp:docPr id="25" name="Рисунок 25" descr="chai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ai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4F4AB4" w:rsidRDefault="00AF4989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3 0</w:t>
            </w:r>
            <w:r w:rsidR="00D70AEC" w:rsidRPr="004F4AB4">
              <w:rPr>
                <w:rFonts w:ascii="Arial" w:hAnsi="Arial" w:cs="Arial"/>
                <w:sz w:val="32"/>
                <w:szCs w:val="32"/>
              </w:rPr>
              <w:t>00,00</w:t>
            </w:r>
          </w:p>
        </w:tc>
      </w:tr>
      <w:tr w:rsidR="00D70AEC" w:rsidRPr="00C573E2" w:rsidTr="00A53718"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Оградительная пластиковая веха с резиновой или пластиковой водоналивной подставкой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400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400м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м(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>Высота: 1200мм)</w:t>
            </w:r>
          </w:p>
        </w:tc>
        <w:tc>
          <w:tcPr>
            <w:tcW w:w="3906" w:type="dxa"/>
            <w:vMerge w:val="restart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141095" cy="1141095"/>
                  <wp:effectExtent l="1905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202055" cy="120205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912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Оградительная пластиковая веха стержневая (установка в грунт) </w:t>
            </w:r>
          </w:p>
          <w:p w:rsidR="00AF4989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(Высота: 1200м)</w:t>
            </w:r>
          </w:p>
          <w:p w:rsidR="00AF4989" w:rsidRPr="00AF4989" w:rsidRDefault="00AF4989" w:rsidP="00AF4989">
            <w:pPr>
              <w:rPr>
                <w:rFonts w:ascii="Arial" w:hAnsi="Arial" w:cs="Arial"/>
                <w:sz w:val="20"/>
                <w:szCs w:val="20"/>
              </w:rPr>
            </w:pPr>
          </w:p>
          <w:p w:rsidR="00AF4989" w:rsidRPr="00AF4989" w:rsidRDefault="00AF4989" w:rsidP="00AF4989">
            <w:pPr>
              <w:rPr>
                <w:rFonts w:ascii="Arial" w:hAnsi="Arial" w:cs="Arial"/>
                <w:sz w:val="20"/>
                <w:szCs w:val="20"/>
              </w:rPr>
            </w:pPr>
          </w:p>
          <w:p w:rsidR="00AF4989" w:rsidRDefault="00AF4989" w:rsidP="00AF4989">
            <w:pPr>
              <w:rPr>
                <w:rFonts w:ascii="Arial" w:hAnsi="Arial" w:cs="Arial"/>
                <w:sz w:val="20"/>
                <w:szCs w:val="20"/>
              </w:rPr>
            </w:pPr>
          </w:p>
          <w:p w:rsidR="00AF4989" w:rsidRDefault="00AF4989" w:rsidP="00AF4989">
            <w:pPr>
              <w:tabs>
                <w:tab w:val="left" w:pos="28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:rsidR="00D70AEC" w:rsidRPr="00AF4989" w:rsidRDefault="00AF4989" w:rsidP="00AF4989">
            <w:pPr>
              <w:tabs>
                <w:tab w:val="left" w:pos="28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3906" w:type="dxa"/>
            <w:vMerge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252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Оградительная пластиковая веха без подставки и стержня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(Высота и диаметр по выбору)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19200" cy="12192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8E09BD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От 77</w:t>
            </w:r>
            <w:r w:rsidR="00D70AEC" w:rsidRPr="008E09BD">
              <w:rPr>
                <w:rFonts w:ascii="Arial" w:hAnsi="Arial" w:cs="Arial"/>
                <w:sz w:val="32"/>
                <w:szCs w:val="32"/>
              </w:rPr>
              <w:t>,00р.</w:t>
            </w:r>
          </w:p>
        </w:tc>
      </w:tr>
      <w:tr w:rsidR="00D70AEC" w:rsidRPr="00C573E2" w:rsidTr="00A53718">
        <w:trPr>
          <w:trHeight w:val="48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Мягкий дорожный сигнальный столбик для разделения потоков движения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Высота: 480мм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Цвет: оранжевый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применяется при условиях, регламентированных ГОСТ 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 52289. Данный вид дорожных столбиков рекомендован к применению ОБДД МВД России.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80185" cy="1480185"/>
                  <wp:effectExtent l="19050" t="0" r="5715" b="0"/>
                  <wp:docPr id="29" name="Рисунок 29" descr="ps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s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8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72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cnfStyle w:val="010000000000"/>
          <w:trHeight w:val="489"/>
        </w:trPr>
        <w:tc>
          <w:tcPr>
            <w:cnfStyle w:val="001000000001"/>
            <w:tcW w:w="5151" w:type="dxa"/>
            <w:tcBorders>
              <w:top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Мягкий дорожный сигнальный столбик для разделения потоков движения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Высота: 750мм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Цвет: на выбор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применяется при условиях, регламентированных ГОСТ 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 52289. Данный вид дорожных столбиков рекомендован к применению ОБДД МВД России.</w:t>
            </w:r>
          </w:p>
        </w:tc>
        <w:tc>
          <w:tcPr>
            <w:tcW w:w="3906" w:type="dxa"/>
            <w:tcBorders>
              <w:top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01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41120" cy="134112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top w:val="none" w:sz="0" w:space="0" w:color="auto"/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1 020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</w:tbl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</w:p>
    <w:p w:rsidR="00D70AEC" w:rsidRDefault="00D70AEC" w:rsidP="00D70AEC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  <w:r w:rsidRPr="00C573E2">
        <w:rPr>
          <w:rFonts w:ascii="Arial" w:hAnsi="Arial" w:cs="Arial"/>
          <w:b/>
          <w:sz w:val="32"/>
          <w:szCs w:val="32"/>
        </w:rPr>
        <w:t xml:space="preserve">Дорожные сигнальные столбики и </w:t>
      </w:r>
      <w:proofErr w:type="spellStart"/>
      <w:r w:rsidRPr="00C573E2">
        <w:rPr>
          <w:rFonts w:ascii="Arial" w:hAnsi="Arial" w:cs="Arial"/>
          <w:b/>
          <w:sz w:val="32"/>
          <w:szCs w:val="32"/>
        </w:rPr>
        <w:t>катафоты</w:t>
      </w:r>
      <w:proofErr w:type="spellEnd"/>
    </w:p>
    <w:p w:rsidR="00D70AEC" w:rsidRPr="00C573E2" w:rsidRDefault="00D70AEC" w:rsidP="00D70AEC">
      <w:pPr>
        <w:rPr>
          <w:rFonts w:ascii="Arial" w:hAnsi="Arial" w:cs="Arial"/>
        </w:rPr>
      </w:pP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4"/>
        <w:gridCol w:w="3747"/>
        <w:gridCol w:w="2327"/>
      </w:tblGrid>
      <w:tr w:rsidR="00D70AEC" w:rsidRPr="00C573E2" w:rsidTr="00A53718">
        <w:trPr>
          <w:cnfStyle w:val="100000000000"/>
          <w:trHeight w:val="499"/>
        </w:trPr>
        <w:tc>
          <w:tcPr>
            <w:cnfStyle w:val="001000000000"/>
            <w:tcW w:w="5151" w:type="dxa"/>
            <w:tcBorders>
              <w:bottom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Пластиковый дорожный сигнальный столбик ГОСТ </w:t>
            </w:r>
            <w:proofErr w:type="gram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Р</w:t>
            </w:r>
            <w:proofErr w:type="gram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50970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Пластиковый дорожный сигнальный столбик является элементом обустройства дорог и предназначены для зрительного ориентирования участников дорожного движения.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6" w:type="dxa"/>
            <w:tcBorders>
              <w:bottom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</w:rPr>
            </w:pPr>
          </w:p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088390" cy="108839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08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</w:rPr>
            </w:pPr>
          </w:p>
        </w:tc>
        <w:tc>
          <w:tcPr>
            <w:cnfStyle w:val="000100001000"/>
            <w:tcW w:w="2431" w:type="dxa"/>
            <w:tcBorders>
              <w:left w:val="none" w:sz="0" w:space="0" w:color="auto"/>
              <w:bottom w:val="none" w:sz="0" w:space="0" w:color="auto"/>
            </w:tcBorders>
          </w:tcPr>
          <w:p w:rsidR="00D70AEC" w:rsidRPr="008E09BD" w:rsidRDefault="008E09BD" w:rsidP="00A53718">
            <w:pPr>
              <w:jc w:val="center"/>
              <w:rPr>
                <w:rFonts w:ascii="Arial" w:hAnsi="Arial" w:cs="Arial"/>
                <w:b w:val="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sz w:val="32"/>
                <w:szCs w:val="32"/>
              </w:rPr>
              <w:t>228</w:t>
            </w:r>
            <w:r w:rsidR="00D70AEC" w:rsidRPr="008E09BD">
              <w:rPr>
                <w:rFonts w:ascii="Arial" w:hAnsi="Arial" w:cs="Arial"/>
                <w:b w:val="0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27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Пластиковый дорожный сигнальный столбик ГОСТ </w:t>
            </w:r>
            <w:proofErr w:type="gram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Р</w:t>
            </w:r>
            <w:proofErr w:type="gram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50970 </w:t>
            </w:r>
            <w:r w:rsidRPr="00C573E2">
              <w:rPr>
                <w:rFonts w:ascii="Arial" w:hAnsi="Arial" w:cs="Arial"/>
                <w:b/>
                <w:sz w:val="20"/>
                <w:szCs w:val="20"/>
                <w:lang w:val="en-US"/>
              </w:rPr>
              <w:t>C</w:t>
            </w:r>
            <w:r w:rsidRPr="00C573E2">
              <w:rPr>
                <w:rFonts w:ascii="Arial" w:hAnsi="Arial" w:cs="Arial"/>
                <w:b/>
                <w:sz w:val="20"/>
                <w:szCs w:val="20"/>
              </w:rPr>
              <w:t>3 гибкий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Пластиковый дорожный сигнальный столбик является элементом обустройства дорог и предназначены для зрительного ориентирования участников дорожного движения.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32205" cy="1132205"/>
                  <wp:effectExtent l="19050" t="0" r="0" b="0"/>
                  <wp:docPr id="32" name="Рисунок 32" descr="&amp;Dcy;&amp;ocy;&amp;rcy;&amp;ocy;&amp;zhcy;&amp;ncy;&amp;ycy;&amp;iecy; &amp;ocy;&amp;gcy;&amp;rcy;&amp;acy;&amp;zhcy;&amp;dcy;&amp;iecy;&amp;ncy;&amp;icy;&amp;yacy;, &amp;dcy;&amp;ocy;&amp;rcy;&amp;ocy;&amp;zhcy;&amp;ncy;&amp;ocy;&amp;iecy; &amp;ocy;&amp;gcy;&amp;rcy;&amp;acy;&amp;zhcy;&amp;dcy;&amp;iecy;&amp;ncy;&amp;icy;&amp;yacy;, &amp;pcy;&amp;rcy;&amp;ocy;&amp;icy;&amp;zcy;&amp;vcy;&amp;ocy;&amp;dcy;&amp;scy;&amp;tcy;&amp;vcy;&amp;ocy; &amp;dcy;&amp;ocy;&amp;rcy;&amp;ocy;&amp;zhcy;&amp;ncy;&amp;ycy;&amp;khcy; &amp;ocy;&amp;gcy;&amp;rcy;&amp;acy;&amp;zhcy;&amp;dcy;&amp;iecy;&amp;ncy;&amp;i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&amp;Dcy;&amp;ocy;&amp;rcy;&amp;ocy;&amp;zhcy;&amp;ncy;&amp;ycy;&amp;iecy; &amp;ocy;&amp;gcy;&amp;rcy;&amp;acy;&amp;zhcy;&amp;dcy;&amp;iecy;&amp;ncy;&amp;icy;&amp;yacy;, &amp;dcy;&amp;ocy;&amp;rcy;&amp;ocy;&amp;zhcy;&amp;ncy;&amp;ocy;&amp;iecy; &amp;ocy;&amp;gcy;&amp;rcy;&amp;acy;&amp;zhcy;&amp;dcy;&amp;iecy;&amp;ncy;&amp;icy;&amp;yacy;, &amp;pcy;&amp;rcy;&amp;ocy;&amp;icy;&amp;zcy;&amp;vcy;&amp;ocy;&amp;dcy;&amp;scy;&amp;tcy;&amp;vcy;&amp;ocy; &amp;dcy;&amp;ocy;&amp;rcy;&amp;ocy;&amp;zhcy;&amp;ncy;&amp;ycy;&amp;khcy; &amp;ocy;&amp;gcy;&amp;rcy;&amp;acy;&amp;zhcy;&amp;dcy;&amp;iecy;&amp;ncy;&amp;i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B2CBB">
              <w:rPr>
                <w:rFonts w:ascii="Arial" w:hAnsi="Arial" w:cs="Arial"/>
                <w:sz w:val="32"/>
                <w:szCs w:val="32"/>
              </w:rPr>
              <w:t>2</w:t>
            </w:r>
            <w:r w:rsidR="008E09BD">
              <w:rPr>
                <w:rFonts w:ascii="Arial" w:hAnsi="Arial" w:cs="Arial"/>
                <w:sz w:val="32"/>
                <w:szCs w:val="32"/>
              </w:rPr>
              <w:t>76</w:t>
            </w:r>
            <w:r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27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Пластиковый дорожный сигнальный столбик ГОСТ </w:t>
            </w:r>
            <w:proofErr w:type="gram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Р</w:t>
            </w:r>
            <w:proofErr w:type="gram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50970 круглое сечение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Пластиковый дорожный сигнальный столбик является элементом обустройства дорог и предназначены для зрительного ориентирования участников дорожного движения.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06170" cy="110617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0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71245" cy="1071245"/>
                  <wp:effectExtent l="19050" t="0" r="0" b="0"/>
                  <wp:docPr id="34" name="Рисунок 34" descr="&amp;scy;&amp;tcy;&amp;ocy;&amp;lcy;&amp;bcy;&amp;icy;&amp;kcy; &amp;scy;2 &amp;Gcy;&amp;Ocy;&amp;Scy;&amp;Tcy; 50970-2011 &amp;dcy;&amp;ocy;&amp;rcy;&amp;ocy;&amp;zhcy;&amp;ncy;&amp;ycy;&amp;jcy; &amp;scy;&amp;icy;&amp;gcy;&amp;ncy;&amp;acy;&amp;lcy;&amp;softcy;&amp;n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&amp;scy;&amp;tcy;&amp;ocy;&amp;lcy;&amp;bcy;&amp;icy;&amp;kcy; &amp;scy;2 &amp;Gcy;&amp;Ocy;&amp;Scy;&amp;Tcy; 50970-2011 &amp;dcy;&amp;ocy;&amp;rcy;&amp;ocy;&amp;zhcy;&amp;ncy;&amp;ycy;&amp;jcy; &amp;scy;&amp;icy;&amp;gcy;&amp;ncy;&amp;acy;&amp;lcy;&amp;softcy;&amp;n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Default="00D70AEC" w:rsidP="00A53718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573E2">
              <w:rPr>
                <w:rFonts w:ascii="Arial" w:hAnsi="Arial" w:cs="Arial"/>
                <w:sz w:val="26"/>
                <w:szCs w:val="26"/>
                <w:u w:val="single"/>
              </w:rPr>
              <w:t>Тип С</w:t>
            </w:r>
            <w:proofErr w:type="gramStart"/>
            <w:r w:rsidRPr="00C573E2">
              <w:rPr>
                <w:rFonts w:ascii="Arial" w:hAnsi="Arial" w:cs="Arial"/>
                <w:sz w:val="26"/>
                <w:szCs w:val="26"/>
                <w:u w:val="single"/>
              </w:rPr>
              <w:t>1</w:t>
            </w:r>
            <w:proofErr w:type="gramEnd"/>
            <w:r w:rsidRPr="00C573E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B2CBB">
              <w:rPr>
                <w:rFonts w:ascii="Arial" w:hAnsi="Arial" w:cs="Arial"/>
                <w:sz w:val="32"/>
                <w:szCs w:val="32"/>
              </w:rPr>
              <w:t>2</w:t>
            </w:r>
            <w:r w:rsidR="008E09BD">
              <w:rPr>
                <w:rFonts w:ascii="Arial" w:hAnsi="Arial" w:cs="Arial"/>
                <w:sz w:val="32"/>
                <w:szCs w:val="32"/>
              </w:rPr>
              <w:t>88</w:t>
            </w:r>
            <w:r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  <w:p w:rsidR="00D70AEC" w:rsidRPr="00C573E2" w:rsidRDefault="00D70AEC" w:rsidP="00A537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70AEC" w:rsidRPr="00C573E2" w:rsidRDefault="00D70AEC" w:rsidP="00A53718">
            <w:pPr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C573E2">
              <w:rPr>
                <w:rFonts w:ascii="Arial" w:hAnsi="Arial" w:cs="Arial"/>
                <w:sz w:val="26"/>
                <w:szCs w:val="26"/>
                <w:u w:val="single"/>
              </w:rPr>
              <w:t>Тип С</w:t>
            </w:r>
            <w:proofErr w:type="gramStart"/>
            <w:r w:rsidRPr="00C573E2">
              <w:rPr>
                <w:rFonts w:ascii="Arial" w:hAnsi="Arial" w:cs="Arial"/>
                <w:sz w:val="26"/>
                <w:szCs w:val="26"/>
                <w:u w:val="single"/>
              </w:rPr>
              <w:t>2</w:t>
            </w:r>
            <w:proofErr w:type="gramEnd"/>
          </w:p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480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27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Катафот</w:t>
            </w:r>
            <w:proofErr w:type="spell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световозвращающий</w:t>
            </w:r>
            <w:proofErr w:type="spell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КД-4 (КД-5 ГОСТ 50971)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изготовлен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 из металла, толщиной 3мм, с гальваническим антикоррозионным покрытием, толщиной 11мкр. В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катафоте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предусмотрено отверстие квадратной формы для противодействия проворачиванию. В комплект поставки входит оцинкованный крепеж: бо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лт с кв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>адратным подголовьем, гайка, шайба.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40410" cy="740410"/>
                  <wp:effectExtent l="1905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2B2CBB">
              <w:rPr>
                <w:rFonts w:ascii="Arial" w:hAnsi="Arial" w:cs="Arial"/>
                <w:sz w:val="32"/>
                <w:szCs w:val="32"/>
                <w:lang w:val="en-US"/>
              </w:rPr>
              <w:t>1</w:t>
            </w:r>
            <w:r w:rsidR="008E09BD">
              <w:rPr>
                <w:rFonts w:ascii="Arial" w:hAnsi="Arial" w:cs="Arial"/>
                <w:sz w:val="32"/>
                <w:szCs w:val="32"/>
              </w:rPr>
              <w:t>32</w:t>
            </w:r>
            <w:r w:rsidRPr="002B2CBB">
              <w:rPr>
                <w:rFonts w:ascii="Arial" w:hAnsi="Arial" w:cs="Arial"/>
                <w:sz w:val="32"/>
                <w:szCs w:val="32"/>
                <w:lang w:val="en-US"/>
              </w:rPr>
              <w:t>,00</w:t>
            </w:r>
          </w:p>
        </w:tc>
      </w:tr>
      <w:tr w:rsidR="00D70AEC" w:rsidRPr="00C573E2" w:rsidTr="00A53718">
        <w:trPr>
          <w:trHeight w:val="1455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7615AB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Катафот</w:t>
            </w:r>
            <w:proofErr w:type="spell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КД-3 ГОСТ 50971</w:t>
            </w:r>
            <w:r w:rsidRPr="00D70A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пластиковый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Пластиковый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катафот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для установки на дорожное полотно. Обладает превосходными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световозвращающими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свойствами.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714375" cy="722630"/>
                  <wp:effectExtent l="1905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144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1455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573E2">
              <w:rPr>
                <w:rFonts w:ascii="Arial" w:hAnsi="Arial" w:cs="Arial"/>
                <w:b/>
                <w:sz w:val="20"/>
                <w:szCs w:val="20"/>
              </w:rPr>
              <w:t>Катафот</w:t>
            </w:r>
            <w:proofErr w:type="spellEnd"/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 КД-3 ГОСТ 50971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алюминиевый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Пластиковый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катафот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для установки на дорожное полотно. Обладает превосходными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световозвращающими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свойствами.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88365" cy="888365"/>
                  <wp:effectExtent l="19050" t="0" r="6985" b="0"/>
                  <wp:docPr id="37" name="Рисунок 37" descr="kd3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d3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42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rPr>
          <w:cnfStyle w:val="010000000000"/>
          <w:trHeight w:val="1455"/>
        </w:trPr>
        <w:tc>
          <w:tcPr>
            <w:cnfStyle w:val="001000000001"/>
            <w:tcW w:w="5151" w:type="dxa"/>
            <w:tcBorders>
              <w:top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Сигнальный флажок для дорожного ограждения 11-ДО (КД-6 ГОСТ 50971)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для установки в дорожное ограждение барьерного типа 11-ДО ГОСТ 50971. Пленка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 xml:space="preserve"> А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>, Б или В (по желанию заказчика).</w:t>
            </w:r>
          </w:p>
        </w:tc>
        <w:tc>
          <w:tcPr>
            <w:tcW w:w="3906" w:type="dxa"/>
            <w:tcBorders>
              <w:top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01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23290" cy="92329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top w:val="none" w:sz="0" w:space="0" w:color="auto"/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708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</w:tbl>
    <w:p w:rsidR="008E09BD" w:rsidRDefault="008E09BD" w:rsidP="00D70AEC">
      <w:pPr>
        <w:jc w:val="center"/>
        <w:rPr>
          <w:rFonts w:ascii="Arial" w:hAnsi="Arial" w:cs="Arial"/>
          <w:b/>
          <w:sz w:val="32"/>
          <w:szCs w:val="32"/>
        </w:rPr>
      </w:pPr>
    </w:p>
    <w:p w:rsidR="008E09BD" w:rsidRDefault="008E09BD" w:rsidP="008E09BD">
      <w:pPr>
        <w:tabs>
          <w:tab w:val="left" w:pos="183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  <w:r w:rsidRPr="008E09BD">
        <w:rPr>
          <w:rFonts w:ascii="Arial" w:hAnsi="Arial" w:cs="Arial"/>
          <w:sz w:val="32"/>
          <w:szCs w:val="32"/>
        </w:rPr>
        <w:br w:type="page"/>
      </w:r>
      <w:r w:rsidRPr="00C573E2">
        <w:rPr>
          <w:rFonts w:ascii="Arial" w:hAnsi="Arial" w:cs="Arial"/>
          <w:b/>
          <w:sz w:val="32"/>
          <w:szCs w:val="32"/>
        </w:rPr>
        <w:lastRenderedPageBreak/>
        <w:t>Противоослепляющие экраны</w:t>
      </w:r>
    </w:p>
    <w:p w:rsidR="00D70AEC" w:rsidRPr="00C573E2" w:rsidRDefault="00D70AEC" w:rsidP="00D70AEC">
      <w:pPr>
        <w:ind w:firstLine="708"/>
        <w:jc w:val="both"/>
        <w:rPr>
          <w:rFonts w:ascii="Arial" w:hAnsi="Arial" w:cs="Arial"/>
          <w:b/>
          <w:sz w:val="32"/>
          <w:szCs w:val="32"/>
        </w:rPr>
      </w:pPr>
      <w:r w:rsidRPr="00C573E2">
        <w:rPr>
          <w:rFonts w:ascii="Arial" w:hAnsi="Arial" w:cs="Arial"/>
          <w:sz w:val="22"/>
          <w:szCs w:val="22"/>
        </w:rPr>
        <w:t>Применяются на автомобильных дорогах с разделительной полосой, не обустроенных стационарным искусственным освещением. Использование данных экранов позволяет исключить ослепление водителей встречным светом фар, снизить аварийность, а также значительно повысить безопасность движения на дороге.</w:t>
      </w:r>
    </w:p>
    <w:p w:rsidR="00D70AEC" w:rsidRPr="00C573E2" w:rsidRDefault="00D70AEC" w:rsidP="00D70AEC">
      <w:pPr>
        <w:rPr>
          <w:rFonts w:ascii="Arial" w:hAnsi="Arial" w:cs="Arial"/>
        </w:rPr>
      </w:pP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3"/>
        <w:gridCol w:w="4868"/>
        <w:gridCol w:w="1967"/>
      </w:tblGrid>
      <w:tr w:rsidR="00D70AEC" w:rsidRPr="00C573E2" w:rsidTr="00755064">
        <w:trPr>
          <w:cnfStyle w:val="100000000000"/>
          <w:trHeight w:val="499"/>
        </w:trPr>
        <w:tc>
          <w:tcPr>
            <w:cnfStyle w:val="001000000000"/>
            <w:tcW w:w="4153" w:type="dxa"/>
            <w:tcBorders>
              <w:bottom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Противоослепляющий экран 230x600, ножка 100мм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68" w:type="dxa"/>
            <w:vMerge w:val="restart"/>
            <w:tcBorders>
              <w:bottom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</w:rPr>
            </w:pPr>
          </w:p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posOffset>-3069590</wp:posOffset>
                  </wp:positionH>
                  <wp:positionV relativeFrom="line">
                    <wp:posOffset>-2670175</wp:posOffset>
                  </wp:positionV>
                  <wp:extent cx="1905000" cy="1905000"/>
                  <wp:effectExtent l="19050" t="0" r="0" b="0"/>
                  <wp:wrapSquare wrapText="bothSides"/>
                  <wp:docPr id="62" name="Рисунок 2" descr="&amp;acy;&amp;ncy;&amp;tcy;&amp;icy;&amp;ocy;&amp;scy;&amp;lcy;&amp;iecy;&amp;pcy;&amp;lcy;&amp;yacy;&amp;yucy;&amp;shchcy;&amp;icy;&amp;jcy; &amp;ecy;&amp;kcy;&amp;rcy;&amp;acy;&amp;ncy;, &amp;pcy;&amp;rcy;&amp;ocy;&amp;tcy;&amp;icy;&amp;vcy;&amp;ocy;&amp;ocy;&amp;scy;&amp;lcy;&amp;iecy;&amp;pcy;&amp;lcy;&amp;yacy;&amp;yucy;&amp;shchcy;&amp;icy;&amp;jcy; &amp;ecy;&amp;kcy;&amp;rcy;&amp;acy;&amp;ncy;, anti-dazzle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acy;&amp;ncy;&amp;tcy;&amp;icy;&amp;ocy;&amp;scy;&amp;lcy;&amp;iecy;&amp;pcy;&amp;lcy;&amp;yacy;&amp;yucy;&amp;shchcy;&amp;icy;&amp;jcy; &amp;ecy;&amp;kcy;&amp;rcy;&amp;acy;&amp;ncy;, &amp;pcy;&amp;rcy;&amp;ocy;&amp;tcy;&amp;icy;&amp;vcy;&amp;ocy;&amp;ocy;&amp;scy;&amp;lcy;&amp;iecy;&amp;pcy;&amp;lcy;&amp;yacy;&amp;yucy;&amp;shchcy;&amp;icy;&amp;jcy; &amp;ecy;&amp;kcy;&amp;rcy;&amp;acy;&amp;ncy;, anti-dazzle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934970" cy="1767840"/>
                  <wp:effectExtent l="19050" t="0" r="0" b="0"/>
                  <wp:docPr id="39" name="Рисунок 39" descr="http://www.plasto.ru/images/ad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lasto.ru/images/ad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1000"/>
            <w:tcW w:w="1967" w:type="dxa"/>
            <w:tcBorders>
              <w:left w:val="none" w:sz="0" w:space="0" w:color="auto"/>
              <w:bottom w:val="none" w:sz="0" w:space="0" w:color="auto"/>
            </w:tcBorders>
          </w:tcPr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70AEC" w:rsidRPr="00C573E2" w:rsidTr="00755064">
        <w:trPr>
          <w:trHeight w:val="427"/>
        </w:trPr>
        <w:tc>
          <w:tcPr>
            <w:cnfStyle w:val="001000000000"/>
            <w:tcW w:w="4153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Противоослепляющий экран 230x900, ножка 100мм</w:t>
            </w:r>
          </w:p>
        </w:tc>
        <w:tc>
          <w:tcPr>
            <w:tcW w:w="4868" w:type="dxa"/>
            <w:vMerge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1967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960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755064">
        <w:trPr>
          <w:cnfStyle w:val="010000000000"/>
          <w:trHeight w:val="427"/>
        </w:trPr>
        <w:tc>
          <w:tcPr>
            <w:cnfStyle w:val="001000000001"/>
            <w:tcW w:w="4153" w:type="dxa"/>
            <w:tcBorders>
              <w:top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Противоослепляющий экран 230x1200, ножка 100мм</w:t>
            </w:r>
          </w:p>
        </w:tc>
        <w:tc>
          <w:tcPr>
            <w:tcW w:w="4868" w:type="dxa"/>
            <w:vMerge/>
            <w:tcBorders>
              <w:top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01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1967" w:type="dxa"/>
            <w:tcBorders>
              <w:top w:val="none" w:sz="0" w:space="0" w:color="auto"/>
              <w:left w:val="none" w:sz="0" w:space="0" w:color="auto"/>
            </w:tcBorders>
          </w:tcPr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755064" w:rsidRPr="00C573E2" w:rsidRDefault="00755064" w:rsidP="00755064">
      <w:pPr>
        <w:jc w:val="center"/>
        <w:rPr>
          <w:rFonts w:ascii="Arial" w:hAnsi="Arial" w:cs="Arial"/>
          <w:b/>
          <w:sz w:val="32"/>
          <w:szCs w:val="32"/>
        </w:rPr>
      </w:pPr>
      <w:r w:rsidRPr="00C573E2">
        <w:rPr>
          <w:rFonts w:ascii="Arial" w:hAnsi="Arial" w:cs="Arial"/>
          <w:b/>
          <w:sz w:val="32"/>
          <w:szCs w:val="32"/>
        </w:rPr>
        <w:t>Средства сигнализации и освещения</w:t>
      </w: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4"/>
        <w:gridCol w:w="3842"/>
        <w:gridCol w:w="2332"/>
      </w:tblGrid>
      <w:tr w:rsidR="00755064" w:rsidRPr="00C573E2" w:rsidTr="00990688">
        <w:trPr>
          <w:cnfStyle w:val="100000000000"/>
        </w:trPr>
        <w:tc>
          <w:tcPr>
            <w:cnfStyle w:val="001000000000"/>
            <w:tcW w:w="5151" w:type="dxa"/>
            <w:tcBorders>
              <w:bottom w:val="none" w:sz="0" w:space="0" w:color="auto"/>
              <w:right w:val="none" w:sz="0" w:space="0" w:color="auto"/>
            </w:tcBorders>
          </w:tcPr>
          <w:p w:rsidR="00755064" w:rsidRPr="00C573E2" w:rsidRDefault="00755064" w:rsidP="009906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Гирлянда из светодиодных фонарей</w:t>
            </w:r>
          </w:p>
          <w:p w:rsidR="00755064" w:rsidRPr="00C573E2" w:rsidRDefault="00755064" w:rsidP="0099068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Осветительная гирлянда для обозначения мест ремонта. Состоит из светодиодных желто-оранжевых фонарей. Возможна комплектация устройством для импульсного режима работы (мигание, «бегущий огонь»). </w:t>
            </w:r>
          </w:p>
          <w:p w:rsidR="00755064" w:rsidRPr="00C573E2" w:rsidRDefault="00755064" w:rsidP="009906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Питание: 12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 xml:space="preserve">V </w:t>
            </w:r>
            <w:r w:rsidRPr="00C573E2">
              <w:rPr>
                <w:rFonts w:ascii="Arial" w:hAnsi="Arial" w:cs="Arial"/>
                <w:sz w:val="20"/>
                <w:szCs w:val="20"/>
              </w:rPr>
              <w:t>или 220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</w:p>
          <w:p w:rsidR="00755064" w:rsidRPr="00C573E2" w:rsidRDefault="00755064" w:rsidP="0099068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06" w:type="dxa"/>
            <w:tcBorders>
              <w:bottom w:val="none" w:sz="0" w:space="0" w:color="auto"/>
            </w:tcBorders>
          </w:tcPr>
          <w:p w:rsidR="00755064" w:rsidRPr="00C573E2" w:rsidRDefault="00755064" w:rsidP="00990688">
            <w:pPr>
              <w:jc w:val="center"/>
              <w:cnfStyle w:val="1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06905" cy="1602105"/>
                  <wp:effectExtent l="19050" t="0" r="0" b="0"/>
                  <wp:docPr id="9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7175" b="8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1000"/>
            <w:tcW w:w="2431" w:type="dxa"/>
            <w:tcBorders>
              <w:left w:val="none" w:sz="0" w:space="0" w:color="auto"/>
              <w:bottom w:val="none" w:sz="0" w:space="0" w:color="auto"/>
            </w:tcBorders>
          </w:tcPr>
          <w:p w:rsidR="00755064" w:rsidRPr="00C573E2" w:rsidRDefault="00755064" w:rsidP="00990688">
            <w:pPr>
              <w:jc w:val="center"/>
              <w:rPr>
                <w:rFonts w:ascii="Arial" w:hAnsi="Arial" w:cs="Arial"/>
                <w:b w:val="0"/>
              </w:rPr>
            </w:pPr>
            <w:r w:rsidRPr="00C573E2">
              <w:rPr>
                <w:rFonts w:ascii="Arial" w:hAnsi="Arial" w:cs="Arial"/>
                <w:b w:val="0"/>
              </w:rPr>
              <w:t>Расчет по опросному листу</w:t>
            </w:r>
          </w:p>
        </w:tc>
      </w:tr>
      <w:tr w:rsidR="00755064" w:rsidRPr="00C573E2" w:rsidTr="00990688"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755064" w:rsidRPr="00C573E2" w:rsidRDefault="00755064" w:rsidP="009906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Сигнальный светодиодный фонарь </w:t>
            </w:r>
          </w:p>
          <w:p w:rsidR="00755064" w:rsidRPr="00C573E2" w:rsidRDefault="00755064" w:rsidP="009906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ФС-12 для гирлянды</w:t>
            </w:r>
          </w:p>
          <w:p w:rsidR="00755064" w:rsidRPr="00C573E2" w:rsidRDefault="00755064" w:rsidP="0099068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Питание:12В</w:t>
            </w:r>
          </w:p>
          <w:p w:rsidR="00755064" w:rsidRPr="00C573E2" w:rsidRDefault="00755064" w:rsidP="009906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Высота: 150мм</w:t>
            </w:r>
          </w:p>
        </w:tc>
        <w:tc>
          <w:tcPr>
            <w:tcW w:w="3906" w:type="dxa"/>
          </w:tcPr>
          <w:p w:rsidR="00755064" w:rsidRPr="00C573E2" w:rsidRDefault="00755064" w:rsidP="0099068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71245" cy="1071245"/>
                  <wp:effectExtent l="19050" t="0" r="0" b="0"/>
                  <wp:docPr id="98" name="Рисунок 45" descr="fs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s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755064" w:rsidRPr="002B2CBB" w:rsidRDefault="00755064" w:rsidP="0099068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312</w:t>
            </w:r>
            <w:r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755064" w:rsidRPr="00C573E2" w:rsidTr="00990688"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755064" w:rsidRPr="00C573E2" w:rsidRDefault="00755064" w:rsidP="009906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Импульсный светодиодный фонарь</w:t>
            </w:r>
          </w:p>
          <w:p w:rsidR="00755064" w:rsidRPr="00C573E2" w:rsidRDefault="00755064" w:rsidP="0099068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Высота: 100мм, </w:t>
            </w:r>
          </w:p>
          <w:p w:rsidR="00755064" w:rsidRPr="00C573E2" w:rsidRDefault="00755064" w:rsidP="0099068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Питание:2 батарейки AAA</w:t>
            </w:r>
          </w:p>
          <w:p w:rsidR="00755064" w:rsidRPr="00C573E2" w:rsidRDefault="00755064" w:rsidP="0099068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Автономная работа в течение 20 дней</w:t>
            </w:r>
          </w:p>
        </w:tc>
        <w:tc>
          <w:tcPr>
            <w:tcW w:w="3906" w:type="dxa"/>
          </w:tcPr>
          <w:p w:rsidR="00755064" w:rsidRPr="00C573E2" w:rsidRDefault="00755064" w:rsidP="0099068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31520" cy="731520"/>
                  <wp:effectExtent l="19050" t="0" r="0" b="0"/>
                  <wp:docPr id="9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755064" w:rsidRPr="002B2CBB" w:rsidRDefault="00755064" w:rsidP="0099068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228</w:t>
            </w:r>
            <w:r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755064" w:rsidRPr="00C573E2" w:rsidTr="00990688">
        <w:trPr>
          <w:cnfStyle w:val="010000000000"/>
        </w:trPr>
        <w:tc>
          <w:tcPr>
            <w:cnfStyle w:val="001000000001"/>
            <w:tcW w:w="5151" w:type="dxa"/>
            <w:tcBorders>
              <w:top w:val="none" w:sz="0" w:space="0" w:color="auto"/>
              <w:right w:val="none" w:sz="0" w:space="0" w:color="auto"/>
            </w:tcBorders>
          </w:tcPr>
          <w:p w:rsidR="00755064" w:rsidRPr="00C573E2" w:rsidRDefault="00755064" w:rsidP="0099068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 xml:space="preserve">Сигнальный светодиодный фонарь </w:t>
            </w:r>
          </w:p>
          <w:p w:rsidR="00755064" w:rsidRPr="00C573E2" w:rsidRDefault="00755064" w:rsidP="0099068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ФС-41 для установки в веху или конус</w:t>
            </w:r>
          </w:p>
          <w:p w:rsidR="00755064" w:rsidRPr="00C573E2" w:rsidRDefault="00755064" w:rsidP="0099068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Питание:</w:t>
            </w:r>
            <w:r w:rsidRPr="00D70AEC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C573E2">
              <w:rPr>
                <w:rFonts w:ascii="Arial" w:hAnsi="Arial" w:cs="Arial"/>
                <w:sz w:val="20"/>
                <w:szCs w:val="20"/>
              </w:rPr>
              <w:t>батарейки АА</w:t>
            </w:r>
          </w:p>
          <w:p w:rsidR="00755064" w:rsidRPr="00C573E2" w:rsidRDefault="00755064" w:rsidP="0099068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Высота: 160мм</w:t>
            </w:r>
          </w:p>
          <w:p w:rsidR="00755064" w:rsidRPr="00C573E2" w:rsidRDefault="00755064" w:rsidP="0099068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Автономная работа в течение 30 дней</w:t>
            </w:r>
          </w:p>
        </w:tc>
        <w:tc>
          <w:tcPr>
            <w:tcW w:w="3906" w:type="dxa"/>
            <w:tcBorders>
              <w:top w:val="none" w:sz="0" w:space="0" w:color="auto"/>
            </w:tcBorders>
          </w:tcPr>
          <w:p w:rsidR="00755064" w:rsidRPr="00C573E2" w:rsidRDefault="00755064" w:rsidP="00990688">
            <w:pPr>
              <w:jc w:val="center"/>
              <w:cnfStyle w:val="01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32205" cy="1132205"/>
                  <wp:effectExtent l="19050" t="0" r="0" b="0"/>
                  <wp:docPr id="10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top w:val="none" w:sz="0" w:space="0" w:color="auto"/>
              <w:left w:val="none" w:sz="0" w:space="0" w:color="auto"/>
            </w:tcBorders>
          </w:tcPr>
          <w:p w:rsidR="00755064" w:rsidRPr="002B2CBB" w:rsidRDefault="00755064" w:rsidP="0099068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36</w:t>
            </w:r>
            <w:r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</w:tbl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  <w:r w:rsidRPr="00C573E2">
        <w:rPr>
          <w:rFonts w:ascii="Arial" w:hAnsi="Arial" w:cs="Arial"/>
          <w:b/>
          <w:sz w:val="32"/>
          <w:szCs w:val="32"/>
        </w:rPr>
        <w:br w:type="page"/>
      </w:r>
      <w:r w:rsidRPr="00C573E2">
        <w:rPr>
          <w:rFonts w:ascii="Arial" w:hAnsi="Arial" w:cs="Arial"/>
          <w:b/>
          <w:sz w:val="32"/>
          <w:szCs w:val="32"/>
        </w:rPr>
        <w:lastRenderedPageBreak/>
        <w:t>Сигнальные столбики для газопроводов и кабельных трасс</w:t>
      </w: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0"/>
        <w:gridCol w:w="3836"/>
        <w:gridCol w:w="2302"/>
      </w:tblGrid>
      <w:tr w:rsidR="00D70AEC" w:rsidRPr="00C573E2" w:rsidTr="00A53718">
        <w:trPr>
          <w:cnfStyle w:val="100000000000"/>
          <w:trHeight w:val="489"/>
        </w:trPr>
        <w:tc>
          <w:tcPr>
            <w:cnfStyle w:val="001000000000"/>
            <w:tcW w:w="5151" w:type="dxa"/>
            <w:tcBorders>
              <w:bottom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Столбик СОГ желтый h=1,8м для газопровода 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Сигнальный столбик круглого сечения ярко-желтого цвета. В верхней части предусмотрена площадка для нанесения информации или крепления таблички. Возможно нанесение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световозвращающих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катафотов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и полос на столбики. В нижней части возможна установка анкерного устройства.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Габаритные размеры: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Длина - 1800мм, Сечение - 75мм </w:t>
            </w:r>
          </w:p>
        </w:tc>
        <w:tc>
          <w:tcPr>
            <w:tcW w:w="3906" w:type="dxa"/>
            <w:vMerge w:val="restart"/>
            <w:tcBorders>
              <w:bottom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93850" cy="1593850"/>
                  <wp:effectExtent l="1905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1000"/>
            <w:tcW w:w="2431" w:type="dxa"/>
            <w:tcBorders>
              <w:left w:val="none" w:sz="0" w:space="0" w:color="auto"/>
              <w:bottom w:val="none" w:sz="0" w:space="0" w:color="auto"/>
            </w:tcBorders>
          </w:tcPr>
          <w:p w:rsidR="00D70AEC" w:rsidRPr="008E09BD" w:rsidRDefault="008E09BD" w:rsidP="00A53718">
            <w:pPr>
              <w:jc w:val="center"/>
              <w:rPr>
                <w:rFonts w:ascii="Arial" w:hAnsi="Arial" w:cs="Arial"/>
                <w:b w:val="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 w:val="0"/>
                <w:sz w:val="32"/>
                <w:szCs w:val="32"/>
              </w:rPr>
              <w:t>468</w:t>
            </w:r>
            <w:r w:rsidR="00D70AEC" w:rsidRPr="008E09BD">
              <w:rPr>
                <w:rFonts w:ascii="Arial" w:hAnsi="Arial" w:cs="Arial"/>
                <w:b w:val="0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8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Столбик СОГ желтый h=2,5м для газопровода </w:t>
            </w:r>
          </w:p>
        </w:tc>
        <w:tc>
          <w:tcPr>
            <w:tcW w:w="3906" w:type="dxa"/>
            <w:vMerge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576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8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 xml:space="preserve">Столбик СОГ желтый h=3,0м для газопровода </w:t>
            </w:r>
          </w:p>
        </w:tc>
        <w:tc>
          <w:tcPr>
            <w:tcW w:w="3906" w:type="dxa"/>
            <w:vMerge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636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8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Столбик СОС h=2,2м для кабельных линий связи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Сигнальный столбик круглого сечения белого цвета с черными чередующимися полосами. В верхней части предусмотрена площадка для нанесения информации или крепления таблички. Возможно нанесение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световозвращающих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катафотов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и полос на столбики. В нижней части возможна установка анкерного устройства.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Габаритные размеры: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Длина - 2200мм, Сечение - 75-83мм</w:t>
            </w:r>
          </w:p>
        </w:tc>
        <w:tc>
          <w:tcPr>
            <w:tcW w:w="3906" w:type="dxa"/>
            <w:vMerge w:val="restart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49325" cy="1906905"/>
                  <wp:effectExtent l="1905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432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8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Столбик СОС h=2,5м для кабельных линий связи</w:t>
            </w:r>
          </w:p>
        </w:tc>
        <w:tc>
          <w:tcPr>
            <w:tcW w:w="3906" w:type="dxa"/>
            <w:vMerge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4</w:t>
            </w:r>
            <w:r>
              <w:rPr>
                <w:rFonts w:ascii="Arial" w:hAnsi="Arial" w:cs="Arial"/>
                <w:sz w:val="32"/>
                <w:szCs w:val="32"/>
              </w:rPr>
              <w:t>80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trHeight w:val="489"/>
        </w:trPr>
        <w:tc>
          <w:tcPr>
            <w:cnfStyle w:val="001000000000"/>
            <w:tcW w:w="5151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Столбик СОЭ h=1,2м для линий электропередач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Сигнальный столбик треугольного сечения белого цвета с красной крышкой. Возможно нанесение информационных надписей,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световозвращающих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катафотов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и полос на столбики. В нижней части возможна установка анкерного устройства.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Габаритные размеры:</w:t>
            </w: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Длина - 1200мм, Сечение - 60мм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x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120мм</w:t>
            </w:r>
          </w:p>
        </w:tc>
        <w:tc>
          <w:tcPr>
            <w:tcW w:w="390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06905" cy="190690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left w:val="none" w:sz="0" w:space="0" w:color="auto"/>
            </w:tcBorders>
          </w:tcPr>
          <w:p w:rsidR="00D70AEC" w:rsidRPr="00C573E2" w:rsidRDefault="00D70AEC" w:rsidP="00A537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573E2">
              <w:rPr>
                <w:rFonts w:ascii="Arial" w:hAnsi="Arial" w:cs="Arial"/>
                <w:sz w:val="26"/>
                <w:szCs w:val="26"/>
                <w:u w:val="single"/>
              </w:rPr>
              <w:t>Столбик</w:t>
            </w:r>
          </w:p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228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  <w:p w:rsidR="00D70AEC" w:rsidRPr="00C573E2" w:rsidRDefault="00D70AEC" w:rsidP="00A537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70AEC" w:rsidRPr="00C573E2" w:rsidRDefault="00D70AEC" w:rsidP="00A53718">
            <w:pPr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C573E2">
              <w:rPr>
                <w:rFonts w:ascii="Arial" w:hAnsi="Arial" w:cs="Arial"/>
                <w:sz w:val="26"/>
                <w:szCs w:val="26"/>
                <w:u w:val="single"/>
              </w:rPr>
              <w:t>Маска</w:t>
            </w:r>
          </w:p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84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rPr>
          <w:cnfStyle w:val="010000000000"/>
          <w:trHeight w:val="489"/>
        </w:trPr>
        <w:tc>
          <w:tcPr>
            <w:cnfStyle w:val="001000000001"/>
            <w:tcW w:w="5151" w:type="dxa"/>
            <w:tcBorders>
              <w:top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Столбик кабельный с табличкой</w:t>
            </w:r>
          </w:p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Сигнальный столбик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табличкой для обозначения кабельных линий. Столб имеет круглое сечение. В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верхей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части смонтирована информационная табличка, которая может быть выполнена как из обычных, так и из </w:t>
            </w:r>
            <w:proofErr w:type="spellStart"/>
            <w:r w:rsidRPr="00C573E2">
              <w:rPr>
                <w:rFonts w:ascii="Arial" w:hAnsi="Arial" w:cs="Arial"/>
                <w:sz w:val="20"/>
                <w:szCs w:val="20"/>
              </w:rPr>
              <w:t>световозвращающих</w:t>
            </w:r>
            <w:proofErr w:type="spellEnd"/>
            <w:r w:rsidRPr="00C573E2">
              <w:rPr>
                <w:rFonts w:ascii="Arial" w:hAnsi="Arial" w:cs="Arial"/>
                <w:sz w:val="20"/>
                <w:szCs w:val="20"/>
              </w:rPr>
              <w:t xml:space="preserve"> материалов. В нижней части возможна установка анкерного устройства.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Габаритные размеры:</w:t>
            </w:r>
          </w:p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Длина - 1600мм, Сечение - 83мм, Табличка 300x400мм</w:t>
            </w:r>
          </w:p>
        </w:tc>
        <w:tc>
          <w:tcPr>
            <w:tcW w:w="3906" w:type="dxa"/>
            <w:tcBorders>
              <w:top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01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06905" cy="190690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431" w:type="dxa"/>
            <w:tcBorders>
              <w:top w:val="none" w:sz="0" w:space="0" w:color="auto"/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66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</w:tbl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D70AEC" w:rsidRPr="00C573E2" w:rsidRDefault="00D70AEC" w:rsidP="00755064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C573E2">
        <w:rPr>
          <w:rFonts w:ascii="Arial" w:hAnsi="Arial" w:cs="Arial"/>
          <w:b/>
          <w:sz w:val="32"/>
          <w:szCs w:val="32"/>
        </w:rPr>
        <w:br w:type="page"/>
      </w:r>
      <w:r w:rsidR="00755064" w:rsidRPr="00C573E2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 </w:t>
      </w:r>
    </w:p>
    <w:p w:rsidR="00D70AEC" w:rsidRPr="00C573E2" w:rsidRDefault="00D70AEC" w:rsidP="00D70AEC">
      <w:pPr>
        <w:pageBreakBefore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C573E2">
        <w:rPr>
          <w:rFonts w:ascii="Arial" w:hAnsi="Arial" w:cs="Arial"/>
          <w:b/>
          <w:sz w:val="32"/>
          <w:szCs w:val="32"/>
          <w:u w:val="single"/>
        </w:rPr>
        <w:lastRenderedPageBreak/>
        <w:t>«Лежачий Полицейский»</w:t>
      </w:r>
    </w:p>
    <w:p w:rsidR="00D70AEC" w:rsidRPr="00C573E2" w:rsidRDefault="00D70AEC" w:rsidP="00D70AEC">
      <w:pPr>
        <w:jc w:val="center"/>
        <w:rPr>
          <w:rFonts w:ascii="Arial" w:hAnsi="Arial" w:cs="Arial"/>
          <w:b/>
          <w:sz w:val="32"/>
          <w:szCs w:val="32"/>
        </w:rPr>
      </w:pPr>
      <w:r w:rsidRPr="00C573E2">
        <w:rPr>
          <w:rFonts w:ascii="Arial" w:hAnsi="Arial" w:cs="Arial"/>
          <w:b/>
          <w:sz w:val="32"/>
          <w:szCs w:val="32"/>
        </w:rPr>
        <w:t>(Искусственная дорожная неровность)</w:t>
      </w:r>
    </w:p>
    <w:p w:rsidR="00D70AEC" w:rsidRPr="00C573E2" w:rsidRDefault="00D70AEC" w:rsidP="00D70AEC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3343910" cy="1515110"/>
            <wp:effectExtent l="19050" t="0" r="8890" b="0"/>
            <wp:docPr id="48" name="Рисунок 48" descr="IMG_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067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3E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noProof/>
        </w:rPr>
        <w:drawing>
          <wp:inline distT="0" distB="0" distL="0" distR="0">
            <wp:extent cx="3369945" cy="1576070"/>
            <wp:effectExtent l="19050" t="0" r="1905" b="0"/>
            <wp:docPr id="49" name="Рисунок 49" descr="IMG_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068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EC" w:rsidRPr="00C573E2" w:rsidRDefault="00D70AEC" w:rsidP="00D70AEC">
      <w:pPr>
        <w:rPr>
          <w:rFonts w:ascii="Arial" w:hAnsi="Arial" w:cs="Arial"/>
          <w:i/>
        </w:rPr>
      </w:pPr>
    </w:p>
    <w:p w:rsidR="00D70AEC" w:rsidRPr="00C573E2" w:rsidRDefault="00D70AEC" w:rsidP="00D70AEC">
      <w:pPr>
        <w:rPr>
          <w:rFonts w:ascii="Arial" w:hAnsi="Arial" w:cs="Arial"/>
          <w:b/>
        </w:rPr>
      </w:pPr>
      <w:r w:rsidRPr="00C573E2">
        <w:rPr>
          <w:rFonts w:ascii="Arial" w:hAnsi="Arial" w:cs="Arial"/>
          <w:i/>
        </w:rPr>
        <w:t>Цены на комплектующие части ИДН</w:t>
      </w: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3"/>
        <w:gridCol w:w="3216"/>
        <w:gridCol w:w="1830"/>
      </w:tblGrid>
      <w:tr w:rsidR="00D70AEC" w:rsidRPr="00C573E2" w:rsidTr="00A53718">
        <w:trPr>
          <w:cnfStyle w:val="100000000000"/>
          <w:trHeight w:val="221"/>
        </w:trPr>
        <w:tc>
          <w:tcPr>
            <w:cnfStyle w:val="001000000000"/>
            <w:tcW w:w="5843" w:type="dxa"/>
            <w:tcBorders>
              <w:bottom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C573E2">
              <w:rPr>
                <w:rFonts w:ascii="Arial" w:hAnsi="Arial" w:cs="Arial"/>
                <w:i/>
                <w:sz w:val="20"/>
                <w:szCs w:val="20"/>
              </w:rPr>
              <w:t>Наименование элемента</w:t>
            </w:r>
          </w:p>
        </w:tc>
        <w:tc>
          <w:tcPr>
            <w:tcW w:w="3216" w:type="dxa"/>
            <w:tcBorders>
              <w:bottom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100000000000"/>
              <w:rPr>
                <w:rFonts w:ascii="Arial" w:hAnsi="Arial" w:cs="Arial"/>
                <w:sz w:val="22"/>
                <w:szCs w:val="22"/>
              </w:rPr>
            </w:pPr>
            <w:r w:rsidRPr="00C573E2">
              <w:rPr>
                <w:rFonts w:ascii="Arial" w:hAnsi="Arial" w:cs="Arial"/>
                <w:i/>
              </w:rPr>
              <w:t>Фотография</w:t>
            </w:r>
          </w:p>
        </w:tc>
        <w:tc>
          <w:tcPr>
            <w:cnfStyle w:val="000100001000"/>
            <w:tcW w:w="1830" w:type="dxa"/>
            <w:tcBorders>
              <w:left w:val="none" w:sz="0" w:space="0" w:color="auto"/>
              <w:bottom w:val="none" w:sz="0" w:space="0" w:color="auto"/>
            </w:tcBorders>
          </w:tcPr>
          <w:p w:rsidR="00D70AEC" w:rsidRPr="00C573E2" w:rsidRDefault="00D70AEC" w:rsidP="00A53718">
            <w:pPr>
              <w:jc w:val="center"/>
              <w:rPr>
                <w:rFonts w:ascii="Arial" w:hAnsi="Arial" w:cs="Arial"/>
                <w:b w:val="0"/>
              </w:rPr>
            </w:pPr>
            <w:r w:rsidRPr="00C573E2">
              <w:rPr>
                <w:rFonts w:ascii="Arial" w:hAnsi="Arial" w:cs="Arial"/>
                <w:i/>
              </w:rPr>
              <w:t>Цена</w:t>
            </w:r>
          </w:p>
        </w:tc>
      </w:tr>
      <w:tr w:rsidR="00D70AEC" w:rsidRPr="00C573E2" w:rsidTr="00A53718">
        <w:tc>
          <w:tcPr>
            <w:cnfStyle w:val="001000000000"/>
            <w:tcW w:w="5843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Рабочий (серединный) элемент ИДН-500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500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500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70AEC">
              <w:rPr>
                <w:rFonts w:ascii="Arial" w:hAnsi="Arial" w:cs="Arial"/>
                <w:sz w:val="20"/>
                <w:szCs w:val="20"/>
              </w:rPr>
              <w:t>55</w:t>
            </w:r>
            <w:r w:rsidRPr="00C573E2"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Для крепления необходимы 6 анкерных болтов</w:t>
            </w:r>
            <w:proofErr w:type="gramEnd"/>
          </w:p>
        </w:tc>
        <w:tc>
          <w:tcPr>
            <w:tcW w:w="321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76045" cy="905510"/>
                  <wp:effectExtent l="19050" t="0" r="0" b="0"/>
                  <wp:docPr id="50" name="Рисунок 50" descr="идн500 нов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идн500 нов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1830" w:type="dxa"/>
            <w:tcBorders>
              <w:left w:val="none" w:sz="0" w:space="0" w:color="auto"/>
            </w:tcBorders>
          </w:tcPr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B2CBB">
              <w:rPr>
                <w:rFonts w:ascii="Arial" w:hAnsi="Arial" w:cs="Arial"/>
                <w:sz w:val="32"/>
                <w:szCs w:val="32"/>
              </w:rPr>
              <w:t xml:space="preserve">1 </w:t>
            </w:r>
            <w:r w:rsidR="008E09BD">
              <w:rPr>
                <w:rFonts w:ascii="Arial" w:hAnsi="Arial" w:cs="Arial"/>
                <w:sz w:val="32"/>
                <w:szCs w:val="32"/>
              </w:rPr>
              <w:t>56</w:t>
            </w:r>
            <w:r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c>
          <w:tcPr>
            <w:cnfStyle w:val="001000000000"/>
            <w:tcW w:w="5843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Концевой (боковой) элемент ИДН-500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500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250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70AEC">
              <w:rPr>
                <w:rFonts w:ascii="Arial" w:hAnsi="Arial" w:cs="Arial"/>
                <w:sz w:val="20"/>
                <w:szCs w:val="20"/>
              </w:rPr>
              <w:t>55</w:t>
            </w:r>
            <w:r w:rsidRPr="00C573E2"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Для крепления необходимы 3 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анкерных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 болта</w:t>
            </w:r>
          </w:p>
        </w:tc>
        <w:tc>
          <w:tcPr>
            <w:tcW w:w="321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271270" cy="1019175"/>
                  <wp:effectExtent l="19050" t="0" r="5080" b="0"/>
                  <wp:docPr id="51" name="Рисунок 51" descr="идн-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идн-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1830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882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  <w:tr w:rsidR="00D70AEC" w:rsidRPr="00C573E2" w:rsidTr="00A53718">
        <w:tc>
          <w:tcPr>
            <w:cnfStyle w:val="001000000000"/>
            <w:tcW w:w="5843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Рабочий (серединный) элемент ИДН-900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900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500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55мм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Для крепления необходимы 12 анкерных болтов</w:t>
            </w:r>
            <w:proofErr w:type="gramEnd"/>
          </w:p>
        </w:tc>
        <w:tc>
          <w:tcPr>
            <w:tcW w:w="321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193165" cy="1193165"/>
                  <wp:effectExtent l="19050" t="0" r="69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1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1830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36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c>
          <w:tcPr>
            <w:cnfStyle w:val="001000000000"/>
            <w:tcW w:w="5843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Концевой (боковой) элемент ИДН-900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900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250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55мм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Для крепления необходимы 4 </w:t>
            </w: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анкерных</w:t>
            </w:r>
            <w:proofErr w:type="gramEnd"/>
            <w:r w:rsidRPr="00C573E2">
              <w:rPr>
                <w:rFonts w:ascii="Arial" w:hAnsi="Arial" w:cs="Arial"/>
                <w:sz w:val="20"/>
                <w:szCs w:val="20"/>
              </w:rPr>
              <w:t xml:space="preserve"> болта</w:t>
            </w:r>
          </w:p>
        </w:tc>
        <w:tc>
          <w:tcPr>
            <w:tcW w:w="321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06195" cy="783590"/>
                  <wp:effectExtent l="19050" t="0" r="825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24142" b="15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1830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1 56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0,00</w:t>
            </w:r>
          </w:p>
        </w:tc>
      </w:tr>
      <w:tr w:rsidR="00D70AEC" w:rsidRPr="00C573E2" w:rsidTr="00A53718">
        <w:tc>
          <w:tcPr>
            <w:cnfStyle w:val="001000000000"/>
            <w:tcW w:w="5843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Рабочий (серединный) элемент ИДН-350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 xml:space="preserve">350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1000 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 xml:space="preserve"> 55мм двухцветный</w:t>
            </w:r>
          </w:p>
          <w:p w:rsidR="00D70AEC" w:rsidRPr="00C573E2" w:rsidRDefault="00D70AEC" w:rsidP="00A53718">
            <w:pPr>
              <w:rPr>
                <w:rFonts w:ascii="Arial" w:hAnsi="Arial" w:cs="Arial"/>
                <w:sz w:val="20"/>
                <w:szCs w:val="20"/>
              </w:rPr>
            </w:pPr>
          </w:p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573E2">
              <w:rPr>
                <w:rFonts w:ascii="Arial" w:hAnsi="Arial" w:cs="Arial"/>
                <w:sz w:val="20"/>
                <w:szCs w:val="20"/>
              </w:rPr>
              <w:t>Для крепления необходимы 8 анкерных болтов</w:t>
            </w:r>
            <w:proofErr w:type="gramEnd"/>
          </w:p>
        </w:tc>
        <w:tc>
          <w:tcPr>
            <w:tcW w:w="321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19225" cy="975360"/>
                  <wp:effectExtent l="19050" t="0" r="9525" b="0"/>
                  <wp:docPr id="54" name="Рисунок 54" descr="&amp;Icy;&amp;Dcy;&amp;Ncy;, &amp;Icy;&amp;scy;&amp;kcy;&amp;ucy;&amp;scy;&amp;scy;&amp;tcy;&amp;vcy;&amp;iecy;&amp;ncy;&amp;ncy;&amp;acy;&amp;yacy; &amp;dcy;&amp;ocy;&amp;rcy;&amp;ocy;&amp;zhcy;&amp;ncy;&amp;acy;&amp;yacy; &amp;ncy;&amp;iecy;&amp;rcy;&amp;ocy;&amp;vcy;&amp;ncy;&amp;ocy;&amp;scy;&amp;tcy;&amp;softcy;, &amp;lcy;&amp;iecy;&amp;zhcy;&amp;acy;&amp;chcy;&amp;icy;&amp;jcy; &amp;pcy;&amp;ocy;&amp;lcy;&amp;icy;&amp;tscy;&amp;iecy;&amp;jcy;&amp;scy;&amp;kcy;&amp;i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&amp;Icy;&amp;Dcy;&amp;Ncy;, &amp;Icy;&amp;scy;&amp;kcy;&amp;ucy;&amp;scy;&amp;scy;&amp;tcy;&amp;vcy;&amp;iecy;&amp;ncy;&amp;ncy;&amp;acy;&amp;yacy; &amp;dcy;&amp;ocy;&amp;rcy;&amp;ocy;&amp;zhcy;&amp;ncy;&amp;acy;&amp;yacy; &amp;ncy;&amp;iecy;&amp;rcy;&amp;ocy;&amp;vcy;&amp;ncy;&amp;ocy;&amp;scy;&amp;tcy;&amp;softcy;, &amp;lcy;&amp;iecy;&amp;zhcy;&amp;acy;&amp;chcy;&amp;icy;&amp;jcy; &amp;pcy;&amp;ocy;&amp;lcy;&amp;icy;&amp;tscy;&amp;iecy;&amp;jcy;&amp;scy;&amp;kcy;&amp;i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1830" w:type="dxa"/>
            <w:tcBorders>
              <w:left w:val="none" w:sz="0" w:space="0" w:color="auto"/>
            </w:tcBorders>
          </w:tcPr>
          <w:p w:rsidR="00D70AEC" w:rsidRPr="002B2CBB" w:rsidRDefault="00D70AEC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Pr="002B2CBB">
              <w:rPr>
                <w:rFonts w:ascii="Arial" w:hAnsi="Arial" w:cs="Arial"/>
                <w:sz w:val="32"/>
                <w:szCs w:val="32"/>
              </w:rPr>
              <w:t> </w:t>
            </w:r>
            <w:r w:rsidR="008E09BD">
              <w:rPr>
                <w:rFonts w:ascii="Arial" w:hAnsi="Arial" w:cs="Arial"/>
                <w:sz w:val="32"/>
                <w:szCs w:val="32"/>
              </w:rPr>
              <w:t>4</w:t>
            </w:r>
            <w:r w:rsidRPr="002B2CBB">
              <w:rPr>
                <w:rFonts w:ascii="Arial" w:hAnsi="Arial" w:cs="Arial"/>
                <w:sz w:val="32"/>
                <w:szCs w:val="32"/>
              </w:rPr>
              <w:t>00,00</w:t>
            </w:r>
          </w:p>
        </w:tc>
      </w:tr>
      <w:tr w:rsidR="00D70AEC" w:rsidRPr="00C573E2" w:rsidTr="00A53718">
        <w:tc>
          <w:tcPr>
            <w:cnfStyle w:val="001000000000"/>
            <w:tcW w:w="5843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73E2">
              <w:rPr>
                <w:rFonts w:ascii="Arial" w:hAnsi="Arial" w:cs="Arial"/>
                <w:b/>
                <w:sz w:val="20"/>
                <w:szCs w:val="20"/>
              </w:rPr>
              <w:t>Концевой (боковой) элемент ИДН-350</w:t>
            </w:r>
          </w:p>
        </w:tc>
        <w:tc>
          <w:tcPr>
            <w:tcW w:w="3216" w:type="dxa"/>
          </w:tcPr>
          <w:p w:rsidR="00D70AEC" w:rsidRPr="00C573E2" w:rsidRDefault="00D70AEC" w:rsidP="00A53718">
            <w:pPr>
              <w:jc w:val="center"/>
              <w:cnfStyle w:val="00000000000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cnfStyle w:val="000100000000"/>
            <w:tcW w:w="1830" w:type="dxa"/>
            <w:tcBorders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00,00</w:t>
            </w:r>
          </w:p>
        </w:tc>
      </w:tr>
      <w:tr w:rsidR="00D70AEC" w:rsidRPr="00C573E2" w:rsidTr="00A53718">
        <w:trPr>
          <w:cnfStyle w:val="010000000000"/>
        </w:trPr>
        <w:tc>
          <w:tcPr>
            <w:cnfStyle w:val="001000000001"/>
            <w:tcW w:w="5843" w:type="dxa"/>
            <w:tcBorders>
              <w:top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b w:val="0"/>
                <w:sz w:val="20"/>
                <w:szCs w:val="20"/>
              </w:rPr>
              <w:t>Анкерный болт для крепления ИДН</w:t>
            </w:r>
          </w:p>
          <w:p w:rsidR="00D70AEC" w:rsidRPr="00C573E2" w:rsidRDefault="00D70AEC" w:rsidP="00A53718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C573E2">
              <w:rPr>
                <w:rFonts w:ascii="Arial" w:hAnsi="Arial" w:cs="Arial"/>
                <w:sz w:val="20"/>
                <w:szCs w:val="20"/>
              </w:rPr>
              <w:t>12</w:t>
            </w:r>
            <w:r w:rsidRPr="00C573E2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C573E2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216" w:type="dxa"/>
            <w:tcBorders>
              <w:top w:val="none" w:sz="0" w:space="0" w:color="auto"/>
            </w:tcBorders>
          </w:tcPr>
          <w:p w:rsidR="00D70AEC" w:rsidRPr="00C573E2" w:rsidRDefault="00D70AEC" w:rsidP="00A53718">
            <w:pPr>
              <w:jc w:val="center"/>
              <w:cnfStyle w:val="0100000000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9575" cy="409575"/>
                  <wp:effectExtent l="19050" t="0" r="9525" b="0"/>
                  <wp:docPr id="55" name="Рисунок 55" descr="анк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анк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1830" w:type="dxa"/>
            <w:tcBorders>
              <w:top w:val="none" w:sz="0" w:space="0" w:color="auto"/>
              <w:left w:val="none" w:sz="0" w:space="0" w:color="auto"/>
            </w:tcBorders>
          </w:tcPr>
          <w:p w:rsidR="00D70AEC" w:rsidRPr="002B2CBB" w:rsidRDefault="008E09BD" w:rsidP="00A53718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36</w:t>
            </w:r>
            <w:r w:rsidR="00D70AEC" w:rsidRPr="002B2CBB">
              <w:rPr>
                <w:rFonts w:ascii="Arial" w:hAnsi="Arial" w:cs="Arial"/>
                <w:sz w:val="32"/>
                <w:szCs w:val="32"/>
              </w:rPr>
              <w:t>,00</w:t>
            </w:r>
          </w:p>
        </w:tc>
      </w:tr>
    </w:tbl>
    <w:p w:rsidR="00D70AEC" w:rsidRDefault="00D70AEC" w:rsidP="00D70AEC">
      <w:pPr>
        <w:pageBreakBefore/>
        <w:spacing w:after="240"/>
        <w:rPr>
          <w:rFonts w:ascii="Arial" w:hAnsi="Arial" w:cs="Arial"/>
          <w:b/>
          <w:sz w:val="32"/>
          <w:szCs w:val="32"/>
        </w:rPr>
        <w:sectPr w:rsidR="00D70AEC" w:rsidSect="00D70AEC">
          <w:footerReference w:type="default" r:id="rId69"/>
          <w:pgSz w:w="11906" w:h="16838"/>
          <w:pgMar w:top="426" w:right="567" w:bottom="567" w:left="567" w:header="709" w:footer="709" w:gutter="0"/>
          <w:cols w:space="708"/>
          <w:docGrid w:linePitch="360"/>
        </w:sectPr>
      </w:pPr>
    </w:p>
    <w:p w:rsidR="00D70AEC" w:rsidRPr="00C573E2" w:rsidRDefault="00D70AEC" w:rsidP="00D70AEC">
      <w:pPr>
        <w:jc w:val="both"/>
        <w:rPr>
          <w:rFonts w:ascii="Arial" w:hAnsi="Arial" w:cs="Arial"/>
        </w:rPr>
      </w:pPr>
    </w:p>
    <w:p w:rsidR="00D70AEC" w:rsidRPr="00C573E2" w:rsidRDefault="00D70AEC" w:rsidP="00D70AEC">
      <w:pPr>
        <w:jc w:val="both"/>
        <w:rPr>
          <w:rFonts w:ascii="Arial" w:hAnsi="Arial" w:cs="Arial"/>
        </w:rPr>
      </w:pPr>
      <w:r w:rsidRPr="00C573E2">
        <w:rPr>
          <w:rFonts w:ascii="Arial" w:hAnsi="Arial" w:cs="Arial"/>
          <w:b/>
          <w:sz w:val="32"/>
          <w:szCs w:val="32"/>
        </w:rPr>
        <w:t>Светодиодные активные дорожные знаки</w:t>
      </w:r>
    </w:p>
    <w:p w:rsidR="00D70AEC" w:rsidRPr="00CB6782" w:rsidRDefault="00D70AEC" w:rsidP="00D70AEC">
      <w:pPr>
        <w:jc w:val="both"/>
        <w:rPr>
          <w:rFonts w:ascii="Arial" w:hAnsi="Arial" w:cs="Arial"/>
          <w:sz w:val="20"/>
          <w:szCs w:val="20"/>
        </w:rPr>
      </w:pPr>
      <w:r w:rsidRPr="00CB6782">
        <w:rPr>
          <w:rFonts w:ascii="Arial" w:hAnsi="Arial" w:cs="Arial"/>
          <w:sz w:val="20"/>
          <w:szCs w:val="20"/>
        </w:rPr>
        <w:t>позволяют привлечь внимание водителей на особо опасных участках скоростных дорог, в местах проведения ремонтных или эксплуатационных работ. Эффективность этих дорожных знаков не имеет аналогов, а значит, обеспечивает максимальную безопасность для участников дорожного движения.</w:t>
      </w:r>
    </w:p>
    <w:p w:rsidR="00D70AEC" w:rsidRPr="00C573E2" w:rsidRDefault="00D70AEC" w:rsidP="00D70AEC">
      <w:pPr>
        <w:jc w:val="both"/>
        <w:rPr>
          <w:rFonts w:ascii="Arial" w:hAnsi="Arial" w:cs="Arial"/>
        </w:rPr>
      </w:pPr>
    </w:p>
    <w:p w:rsidR="00D70AEC" w:rsidRPr="00C573E2" w:rsidRDefault="00D70AEC" w:rsidP="00D70AEC">
      <w:pPr>
        <w:jc w:val="both"/>
        <w:rPr>
          <w:rFonts w:ascii="Arial" w:hAnsi="Arial" w:cs="Arial"/>
        </w:rPr>
      </w:pPr>
    </w:p>
    <w:tbl>
      <w:tblPr>
        <w:tblStyle w:val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1"/>
        <w:gridCol w:w="5871"/>
        <w:gridCol w:w="1589"/>
      </w:tblGrid>
      <w:tr w:rsidR="00D70AEC" w:rsidRPr="00C573E2" w:rsidTr="00A53718">
        <w:trPr>
          <w:cnfStyle w:val="100000000000"/>
        </w:trPr>
        <w:tc>
          <w:tcPr>
            <w:cnfStyle w:val="001000000000"/>
            <w:tcW w:w="2088" w:type="dxa"/>
            <w:tcBorders>
              <w:bottom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914400" cy="914400"/>
                  <wp:effectExtent l="1905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bottom w:val="none" w:sz="0" w:space="0" w:color="auto"/>
            </w:tcBorders>
          </w:tcPr>
          <w:p w:rsidR="00D70AEC" w:rsidRPr="00CB6782" w:rsidRDefault="001F72E4" w:rsidP="00A53718">
            <w:pPr>
              <w:pageBreakBefore/>
              <w:spacing w:after="240"/>
              <w:cnfStyle w:val="100000000000"/>
              <w:rPr>
                <w:rFonts w:ascii="Arial" w:hAnsi="Arial" w:cs="Arial"/>
                <w:iCs/>
                <w:sz w:val="20"/>
                <w:szCs w:val="20"/>
              </w:rPr>
            </w:pPr>
            <w:hyperlink r:id="rId71" w:tgtFrame="_blank" w:history="1">
              <w:r w:rsidR="00D70AEC"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Светодиодный активный импульсный дорожный знак (импульсная стрелка) 700мм круглая</w:t>
              </w:r>
            </w:hyperlink>
            <w:r w:rsidR="00D70AEC" w:rsidRPr="00CB67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70AEC" w:rsidRPr="00CB678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Габаритные размеры: Круг</w:t>
            </w:r>
            <w:proofErr w:type="gram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Д</w:t>
            </w:r>
            <w:proofErr w:type="gram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=700мм </w:t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Световозвращающая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пленка типа А </w:t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Влагозащита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IP67 144 светодиода</w:t>
            </w:r>
          </w:p>
        </w:tc>
        <w:tc>
          <w:tcPr>
            <w:cnfStyle w:val="000100001000"/>
            <w:tcW w:w="1700" w:type="dxa"/>
            <w:tcBorders>
              <w:left w:val="none" w:sz="0" w:space="0" w:color="auto"/>
              <w:bottom w:val="none" w:sz="0" w:space="0" w:color="auto"/>
            </w:tcBorders>
          </w:tcPr>
          <w:p w:rsidR="00D70AEC" w:rsidRPr="001C54DE" w:rsidRDefault="001C54DE" w:rsidP="00A53718">
            <w:pPr>
              <w:pageBreakBefore/>
              <w:spacing w:after="240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6 6</w:t>
            </w:r>
            <w:r w:rsidR="00D70AEC" w:rsidRPr="001C54DE">
              <w:rPr>
                <w:rFonts w:ascii="Arial" w:hAnsi="Arial" w:cs="Arial"/>
                <w:b w:val="0"/>
              </w:rPr>
              <w:t>00,00</w:t>
            </w:r>
          </w:p>
        </w:tc>
      </w:tr>
      <w:tr w:rsidR="00D70AEC" w:rsidRPr="00C573E2" w:rsidTr="00A53718">
        <w:tc>
          <w:tcPr>
            <w:cnfStyle w:val="001000000000"/>
            <w:tcW w:w="2088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36320" cy="1036320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D70AEC" w:rsidRPr="00CB6782" w:rsidRDefault="001F72E4" w:rsidP="00A53718">
            <w:pPr>
              <w:pageBreakBefore/>
              <w:spacing w:after="240"/>
              <w:cnfStyle w:val="000000000000"/>
              <w:rPr>
                <w:rFonts w:ascii="Arial" w:hAnsi="Arial" w:cs="Arial"/>
                <w:b/>
                <w:sz w:val="20"/>
                <w:szCs w:val="20"/>
              </w:rPr>
            </w:pPr>
            <w:hyperlink r:id="rId73" w:tgtFrame="_blank" w:history="1">
              <w:r w:rsidR="00D70AEC"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Светодиодный активный импульсный дорожный знак (импульсная стрелка) 700мм на квадрате 800x800мм</w:t>
              </w:r>
            </w:hyperlink>
            <w:r w:rsidR="00D70AEC" w:rsidRPr="00CB67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70AEC" w:rsidRPr="00CB678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Габаритные размеры: Круг</w:t>
            </w:r>
            <w:proofErr w:type="gram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Д</w:t>
            </w:r>
            <w:proofErr w:type="gram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=700мм на квадрате 800x800мм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Световозвращающая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пленка типа А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Влагозащита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IP67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  <w:t>192 светодиода</w:t>
            </w:r>
          </w:p>
        </w:tc>
        <w:tc>
          <w:tcPr>
            <w:cnfStyle w:val="000100000000"/>
            <w:tcW w:w="1700" w:type="dxa"/>
            <w:tcBorders>
              <w:left w:val="none" w:sz="0" w:space="0" w:color="auto"/>
            </w:tcBorders>
          </w:tcPr>
          <w:p w:rsidR="00D70AEC" w:rsidRPr="002B2CBB" w:rsidRDefault="001C54DE" w:rsidP="00A53718">
            <w:pPr>
              <w:pageBreakBefore/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D70AEC" w:rsidRPr="002B2CBB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4</w:t>
            </w:r>
            <w:r w:rsidR="00D70AEC" w:rsidRPr="002B2CBB">
              <w:rPr>
                <w:rFonts w:ascii="Arial" w:hAnsi="Arial" w:cs="Arial"/>
              </w:rPr>
              <w:t>00,00</w:t>
            </w:r>
          </w:p>
        </w:tc>
      </w:tr>
      <w:tr w:rsidR="00D70AEC" w:rsidRPr="00C573E2" w:rsidTr="00A53718">
        <w:tc>
          <w:tcPr>
            <w:cnfStyle w:val="001000000000"/>
            <w:tcW w:w="2088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36320" cy="1036320"/>
                  <wp:effectExtent l="1905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D70AEC" w:rsidRPr="00CB6782" w:rsidRDefault="001F72E4" w:rsidP="00A53718">
            <w:pPr>
              <w:pageBreakBefore/>
              <w:spacing w:after="240"/>
              <w:cnfStyle w:val="000000000000"/>
              <w:rPr>
                <w:rFonts w:ascii="Arial" w:hAnsi="Arial" w:cs="Arial"/>
                <w:b/>
                <w:sz w:val="20"/>
                <w:szCs w:val="20"/>
              </w:rPr>
            </w:pPr>
            <w:hyperlink r:id="rId75" w:tgtFrame="_blank" w:history="1">
              <w:r w:rsidR="00D70AEC"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Светодиодный активный импульсный дорожный знак (импульсная стрелка) 900мм на квадрате 900x900мм</w:t>
              </w:r>
            </w:hyperlink>
            <w:r w:rsidR="00D70AEC" w:rsidRPr="00CB67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Габаритные размеры: Круг</w:t>
            </w:r>
            <w:proofErr w:type="gram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Д</w:t>
            </w:r>
            <w:proofErr w:type="gram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=900мм на квадрате 900x900мм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Световозвращающая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пленка типа А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Влагозащита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IP67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  <w:t>192 светодиода</w:t>
            </w:r>
          </w:p>
        </w:tc>
        <w:tc>
          <w:tcPr>
            <w:cnfStyle w:val="000100000000"/>
            <w:tcW w:w="1700" w:type="dxa"/>
            <w:tcBorders>
              <w:left w:val="none" w:sz="0" w:space="0" w:color="auto"/>
            </w:tcBorders>
          </w:tcPr>
          <w:p w:rsidR="00D70AEC" w:rsidRPr="002B2CBB" w:rsidRDefault="001C54DE" w:rsidP="00A53718">
            <w:pPr>
              <w:pageBreakBefore/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D70AEC" w:rsidRPr="002B2CBB">
              <w:rPr>
                <w:rFonts w:ascii="Arial" w:hAnsi="Arial" w:cs="Arial"/>
              </w:rPr>
              <w:t> 000,00</w:t>
            </w:r>
          </w:p>
        </w:tc>
      </w:tr>
      <w:tr w:rsidR="00D70AEC" w:rsidRPr="00C573E2" w:rsidTr="00A53718">
        <w:tc>
          <w:tcPr>
            <w:cnfStyle w:val="001000000000"/>
            <w:tcW w:w="2088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184275" cy="1184275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D70AEC" w:rsidRPr="00CB6782" w:rsidRDefault="001F72E4" w:rsidP="00A53718">
            <w:pPr>
              <w:pageBreakBefore/>
              <w:spacing w:after="240"/>
              <w:cnfStyle w:val="000000000000"/>
              <w:rPr>
                <w:rFonts w:ascii="Arial" w:hAnsi="Arial" w:cs="Arial"/>
                <w:b/>
                <w:sz w:val="20"/>
                <w:szCs w:val="20"/>
              </w:rPr>
            </w:pPr>
            <w:hyperlink r:id="rId77" w:tgtFrame="_blank" w:history="1">
              <w:r w:rsidR="00D70AEC"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Светодиодный активный импульсный дорожный знак (импульсная стрелка) 900мм на квадрате 1200x1200мм</w:t>
              </w:r>
            </w:hyperlink>
            <w:r w:rsidR="00D70AEC" w:rsidRPr="00CB67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70AEC" w:rsidRPr="00CB678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Габаритные размеры: Круг</w:t>
            </w:r>
            <w:proofErr w:type="gram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Д</w:t>
            </w:r>
            <w:proofErr w:type="gram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=900мм на квадрате 1200x1200мм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Световозвращающая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пленка типа А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Влагозащита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IP67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  <w:t>Более 400 светодиодов</w:t>
            </w:r>
          </w:p>
        </w:tc>
        <w:tc>
          <w:tcPr>
            <w:cnfStyle w:val="000100000000"/>
            <w:tcW w:w="1700" w:type="dxa"/>
            <w:tcBorders>
              <w:left w:val="none" w:sz="0" w:space="0" w:color="auto"/>
            </w:tcBorders>
          </w:tcPr>
          <w:p w:rsidR="00D70AEC" w:rsidRPr="002B2CBB" w:rsidRDefault="00D70AEC" w:rsidP="00A53718">
            <w:pPr>
              <w:pageBreakBefore/>
              <w:spacing w:after="240"/>
              <w:jc w:val="center"/>
              <w:rPr>
                <w:rFonts w:ascii="Arial" w:hAnsi="Arial" w:cs="Arial"/>
              </w:rPr>
            </w:pPr>
            <w:r w:rsidRPr="002B2CBB">
              <w:rPr>
                <w:rFonts w:ascii="Arial" w:hAnsi="Arial" w:cs="Arial"/>
              </w:rPr>
              <w:t>1</w:t>
            </w:r>
            <w:r w:rsidR="001C54DE">
              <w:rPr>
                <w:rFonts w:ascii="Arial" w:hAnsi="Arial" w:cs="Arial"/>
              </w:rPr>
              <w:t>9 2</w:t>
            </w:r>
            <w:r w:rsidRPr="002B2CBB">
              <w:rPr>
                <w:rFonts w:ascii="Arial" w:hAnsi="Arial" w:cs="Arial"/>
              </w:rPr>
              <w:t>00,00</w:t>
            </w:r>
          </w:p>
        </w:tc>
      </w:tr>
      <w:tr w:rsidR="00D70AEC" w:rsidRPr="00C573E2" w:rsidTr="00A53718">
        <w:tc>
          <w:tcPr>
            <w:cnfStyle w:val="001000000000"/>
            <w:tcW w:w="2088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36320" cy="103632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D70AEC" w:rsidRPr="00CB6782" w:rsidRDefault="00D70AEC" w:rsidP="00A53718">
            <w:pPr>
              <w:pageBreakBefore/>
              <w:spacing w:after="240"/>
              <w:cnfStyle w:val="000000000000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B6782">
              <w:rPr>
                <w:rFonts w:ascii="Arial" w:hAnsi="Arial" w:cs="Arial"/>
                <w:b/>
                <w:sz w:val="20"/>
                <w:szCs w:val="20"/>
              </w:rPr>
              <w:t>С</w:t>
            </w:r>
            <w:hyperlink r:id="rId79" w:tgtFrame="_blank" w:history="1">
              <w:r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ветодиодный</w:t>
              </w:r>
              <w:proofErr w:type="gramEnd"/>
              <w:r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 xml:space="preserve"> активный импульсный дорожный знак 4.2.3. Объезд препятствия с двух сторон круг 700мм на квадрате 800x800мм</w:t>
              </w:r>
            </w:hyperlink>
            <w:r w:rsidRPr="00CB67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B6782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CB6782">
              <w:rPr>
                <w:rFonts w:ascii="Arial" w:hAnsi="Arial" w:cs="Arial"/>
                <w:sz w:val="20"/>
                <w:szCs w:val="20"/>
              </w:rPr>
              <w:br/>
            </w:r>
            <w:r w:rsidRPr="00CB6782">
              <w:rPr>
                <w:rFonts w:ascii="Arial" w:hAnsi="Arial" w:cs="Arial"/>
                <w:iCs/>
                <w:sz w:val="20"/>
                <w:szCs w:val="20"/>
              </w:rPr>
              <w:t>Габаритные размеры: Круг</w:t>
            </w:r>
            <w:proofErr w:type="gramStart"/>
            <w:r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Д</w:t>
            </w:r>
            <w:proofErr w:type="gramEnd"/>
            <w:r w:rsidRPr="00CB6782">
              <w:rPr>
                <w:rFonts w:ascii="Arial" w:hAnsi="Arial" w:cs="Arial"/>
                <w:iCs/>
                <w:sz w:val="20"/>
                <w:szCs w:val="20"/>
              </w:rPr>
              <w:t>=700мм на квадрате 800x800мм</w:t>
            </w:r>
            <w:r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Pr="00CB6782">
              <w:rPr>
                <w:rFonts w:ascii="Arial" w:hAnsi="Arial" w:cs="Arial"/>
                <w:iCs/>
                <w:sz w:val="20"/>
                <w:szCs w:val="20"/>
              </w:rPr>
              <w:t>Световозвращающая</w:t>
            </w:r>
            <w:proofErr w:type="spellEnd"/>
            <w:r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пленка типа А</w:t>
            </w:r>
            <w:r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Pr="00CB6782">
              <w:rPr>
                <w:rFonts w:ascii="Arial" w:hAnsi="Arial" w:cs="Arial"/>
                <w:iCs/>
                <w:sz w:val="20"/>
                <w:szCs w:val="20"/>
              </w:rPr>
              <w:t>Влагозащита</w:t>
            </w:r>
            <w:proofErr w:type="spellEnd"/>
            <w:r w:rsidRPr="00CB6782">
              <w:rPr>
                <w:rFonts w:ascii="Arial" w:hAnsi="Arial" w:cs="Arial"/>
                <w:iCs/>
                <w:sz w:val="20"/>
                <w:szCs w:val="20"/>
              </w:rPr>
              <w:t xml:space="preserve"> IP67</w:t>
            </w:r>
            <w:r w:rsidRPr="00CB6782">
              <w:rPr>
                <w:rFonts w:ascii="Arial" w:hAnsi="Arial" w:cs="Arial"/>
                <w:iCs/>
                <w:sz w:val="20"/>
                <w:szCs w:val="20"/>
              </w:rPr>
              <w:br/>
              <w:t>Более 200 светодиода</w:t>
            </w:r>
          </w:p>
        </w:tc>
        <w:tc>
          <w:tcPr>
            <w:cnfStyle w:val="000100000000"/>
            <w:tcW w:w="1700" w:type="dxa"/>
            <w:tcBorders>
              <w:left w:val="none" w:sz="0" w:space="0" w:color="auto"/>
            </w:tcBorders>
          </w:tcPr>
          <w:p w:rsidR="00D70AEC" w:rsidRPr="002B2CBB" w:rsidRDefault="001C54DE" w:rsidP="00A53718">
            <w:pPr>
              <w:pageBreakBefore/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12 6</w:t>
            </w:r>
            <w:r w:rsidR="00D70AEC" w:rsidRPr="002B2CBB">
              <w:rPr>
                <w:rFonts w:ascii="Arial" w:hAnsi="Arial" w:cs="Arial"/>
              </w:rPr>
              <w:t>00,00</w:t>
            </w:r>
          </w:p>
        </w:tc>
      </w:tr>
      <w:tr w:rsidR="00D70AEC" w:rsidRPr="00C573E2" w:rsidTr="00A53718">
        <w:tc>
          <w:tcPr>
            <w:cnfStyle w:val="001000000000"/>
            <w:tcW w:w="2088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10285" cy="1010285"/>
                  <wp:effectExtent l="1905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D70AEC" w:rsidRPr="00CB6782" w:rsidRDefault="001F72E4" w:rsidP="00A53718">
            <w:pPr>
              <w:pageBreakBefore/>
              <w:spacing w:after="240"/>
              <w:cnfStyle w:val="000000000000"/>
              <w:rPr>
                <w:rFonts w:ascii="Arial" w:hAnsi="Arial" w:cs="Arial"/>
                <w:b/>
                <w:sz w:val="20"/>
                <w:szCs w:val="20"/>
              </w:rPr>
            </w:pPr>
            <w:hyperlink r:id="rId81" w:tgtFrame="_blank" w:history="1">
              <w:r w:rsidR="00D70AEC"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Светодиодный активный импульсный дорожный знак 1.25. Дорожные работы треугольник</w:t>
              </w:r>
              <w:proofErr w:type="gramStart"/>
              <w:r w:rsidR="00D70AEC"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 xml:space="preserve"> А</w:t>
              </w:r>
              <w:proofErr w:type="gramEnd"/>
              <w:r w:rsidR="00D70AEC"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=900мм на квадрате 900x900мм</w:t>
              </w:r>
            </w:hyperlink>
            <w:r w:rsidR="00D70AEC" w:rsidRPr="00CB67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Габаритные размеры: Треугольник</w:t>
            </w:r>
            <w:proofErr w:type="gram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А</w:t>
            </w:r>
            <w:proofErr w:type="gram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=900мм на квадрате 900x900мм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Световозвращающая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пленка типа А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Влагозащита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IP67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  <w:t>Более 200 светодиода</w:t>
            </w:r>
          </w:p>
        </w:tc>
        <w:tc>
          <w:tcPr>
            <w:cnfStyle w:val="000100000000"/>
            <w:tcW w:w="1700" w:type="dxa"/>
            <w:tcBorders>
              <w:left w:val="none" w:sz="0" w:space="0" w:color="auto"/>
            </w:tcBorders>
          </w:tcPr>
          <w:p w:rsidR="00D70AEC" w:rsidRPr="002B2CBB" w:rsidRDefault="001C54DE" w:rsidP="00A53718">
            <w:pPr>
              <w:pageBreakBefore/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12 6</w:t>
            </w:r>
            <w:r w:rsidR="00D70AEC" w:rsidRPr="002B2CBB">
              <w:rPr>
                <w:rFonts w:ascii="Arial" w:hAnsi="Arial" w:cs="Arial"/>
              </w:rPr>
              <w:t>00,00</w:t>
            </w:r>
          </w:p>
        </w:tc>
      </w:tr>
      <w:tr w:rsidR="00D70AEC" w:rsidRPr="00C573E2" w:rsidTr="00A53718">
        <w:tc>
          <w:tcPr>
            <w:cnfStyle w:val="001000000000"/>
            <w:tcW w:w="2088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10285" cy="1010285"/>
                  <wp:effectExtent l="1905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D70AEC" w:rsidRPr="00CB6782" w:rsidRDefault="00D70AEC" w:rsidP="00A53718">
            <w:pPr>
              <w:pageBreakBefore/>
              <w:spacing w:after="240"/>
              <w:cnfStyle w:val="000000000000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B6782">
              <w:rPr>
                <w:rFonts w:ascii="Arial" w:hAnsi="Arial" w:cs="Arial"/>
                <w:b/>
                <w:sz w:val="20"/>
                <w:szCs w:val="20"/>
              </w:rPr>
              <w:t>С</w:t>
            </w:r>
            <w:hyperlink r:id="rId83" w:tgtFrame="_blank" w:history="1">
              <w:r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ветодиодный</w:t>
              </w:r>
              <w:proofErr w:type="gramEnd"/>
              <w:r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 xml:space="preserve"> активный импульсный дорожный знак 3.24 Ограничение максимальной скорости круг 900мм на квадрате 900x900мм</w:t>
              </w:r>
            </w:hyperlink>
            <w:r w:rsidRPr="00CB67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6782">
              <w:rPr>
                <w:rFonts w:ascii="Arial" w:hAnsi="Arial" w:cs="Arial"/>
                <w:sz w:val="20"/>
                <w:szCs w:val="20"/>
              </w:rPr>
              <w:br/>
            </w:r>
            <w:r w:rsidRPr="00CB6782">
              <w:rPr>
                <w:rFonts w:ascii="Arial" w:hAnsi="Arial" w:cs="Arial"/>
                <w:sz w:val="20"/>
                <w:szCs w:val="20"/>
              </w:rPr>
              <w:br/>
            </w:r>
            <w:r w:rsidRPr="00CB6782">
              <w:rPr>
                <w:rFonts w:ascii="Arial" w:hAnsi="Arial" w:cs="Arial"/>
                <w:iCs/>
                <w:sz w:val="20"/>
                <w:szCs w:val="20"/>
              </w:rPr>
              <w:t>Ограничение скорости - по выбору</w:t>
            </w:r>
            <w:r w:rsidRPr="00CB6782">
              <w:rPr>
                <w:rFonts w:ascii="Arial" w:hAnsi="Arial" w:cs="Arial"/>
                <w:iCs/>
                <w:sz w:val="20"/>
                <w:szCs w:val="20"/>
              </w:rPr>
              <w:br/>
              <w:t>Габаритные размеры: Круг</w:t>
            </w:r>
            <w:proofErr w:type="gramStart"/>
            <w:r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Д</w:t>
            </w:r>
            <w:proofErr w:type="gramEnd"/>
            <w:r w:rsidRPr="00CB6782">
              <w:rPr>
                <w:rFonts w:ascii="Arial" w:hAnsi="Arial" w:cs="Arial"/>
                <w:iCs/>
                <w:sz w:val="20"/>
                <w:szCs w:val="20"/>
              </w:rPr>
              <w:t>=900мм на квадрате 900x900мм</w:t>
            </w:r>
            <w:r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Pr="00CB6782">
              <w:rPr>
                <w:rFonts w:ascii="Arial" w:hAnsi="Arial" w:cs="Arial"/>
                <w:iCs/>
                <w:sz w:val="20"/>
                <w:szCs w:val="20"/>
              </w:rPr>
              <w:t>Световозвращающая</w:t>
            </w:r>
            <w:proofErr w:type="spellEnd"/>
            <w:r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пленка типа А</w:t>
            </w:r>
            <w:r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Pr="00CB6782">
              <w:rPr>
                <w:rFonts w:ascii="Arial" w:hAnsi="Arial" w:cs="Arial"/>
                <w:iCs/>
                <w:sz w:val="20"/>
                <w:szCs w:val="20"/>
              </w:rPr>
              <w:t>Влагозащита</w:t>
            </w:r>
            <w:proofErr w:type="spellEnd"/>
            <w:r w:rsidRPr="00CB6782">
              <w:rPr>
                <w:rFonts w:ascii="Arial" w:hAnsi="Arial" w:cs="Arial"/>
                <w:iCs/>
                <w:sz w:val="20"/>
                <w:szCs w:val="20"/>
              </w:rPr>
              <w:t xml:space="preserve"> IP67</w:t>
            </w:r>
            <w:r w:rsidRPr="00CB6782">
              <w:rPr>
                <w:rFonts w:ascii="Arial" w:hAnsi="Arial" w:cs="Arial"/>
                <w:iCs/>
                <w:sz w:val="20"/>
                <w:szCs w:val="20"/>
              </w:rPr>
              <w:br/>
              <w:t>Более 200 светодиодов</w:t>
            </w:r>
          </w:p>
        </w:tc>
        <w:tc>
          <w:tcPr>
            <w:cnfStyle w:val="000100000000"/>
            <w:tcW w:w="1700" w:type="dxa"/>
            <w:tcBorders>
              <w:left w:val="none" w:sz="0" w:space="0" w:color="auto"/>
            </w:tcBorders>
          </w:tcPr>
          <w:p w:rsidR="00D70AEC" w:rsidRPr="002B2CBB" w:rsidRDefault="001C54DE" w:rsidP="00A53718">
            <w:pPr>
              <w:pageBreakBefore/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11 4</w:t>
            </w:r>
            <w:r w:rsidR="00D70AEC" w:rsidRPr="002B2CBB">
              <w:rPr>
                <w:rFonts w:ascii="Arial" w:hAnsi="Arial" w:cs="Arial"/>
              </w:rPr>
              <w:t>00,00</w:t>
            </w:r>
          </w:p>
        </w:tc>
      </w:tr>
      <w:tr w:rsidR="00D70AEC" w:rsidRPr="00C573E2" w:rsidTr="00A53718">
        <w:tc>
          <w:tcPr>
            <w:cnfStyle w:val="001000000000"/>
            <w:tcW w:w="2088" w:type="dxa"/>
            <w:tcBorders>
              <w:right w:val="none" w:sz="0" w:space="0" w:color="auto"/>
            </w:tcBorders>
          </w:tcPr>
          <w:p w:rsidR="00D70AEC" w:rsidRPr="00C573E2" w:rsidRDefault="00D70AEC" w:rsidP="00A53718">
            <w:pPr>
              <w:spacing w:after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836295" cy="836295"/>
                  <wp:effectExtent l="19050" t="0" r="190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D70AEC" w:rsidRPr="00CB6782" w:rsidRDefault="001F72E4" w:rsidP="00A53718">
            <w:pPr>
              <w:pageBreakBefore/>
              <w:spacing w:after="240"/>
              <w:cnfStyle w:val="000000000000"/>
              <w:rPr>
                <w:rFonts w:ascii="Arial" w:hAnsi="Arial" w:cs="Arial"/>
                <w:b/>
                <w:sz w:val="20"/>
                <w:szCs w:val="20"/>
              </w:rPr>
            </w:pPr>
            <w:hyperlink r:id="rId85" w:tgtFrame="_blank" w:history="1">
              <w:r w:rsidR="00D70AEC"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Светодиодный активный импульсный дорожный знак 1.23 Пешеходный переход треугольник 900мм на квадрате 900x900мм</w:t>
              </w:r>
            </w:hyperlink>
            <w:r w:rsidR="00D70AEC" w:rsidRPr="00CB67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Габаритные размеры: Треугольник</w:t>
            </w:r>
            <w:proofErr w:type="gram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А</w:t>
            </w:r>
            <w:proofErr w:type="gram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=900мм на квадрате 900x900мм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Световозвращающая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пленка типа А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Влагозащита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IP67</w:t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br/>
              <w:t>Более 200 светодиодов</w:t>
            </w:r>
          </w:p>
        </w:tc>
        <w:tc>
          <w:tcPr>
            <w:cnfStyle w:val="000100000000"/>
            <w:tcW w:w="1700" w:type="dxa"/>
            <w:tcBorders>
              <w:left w:val="none" w:sz="0" w:space="0" w:color="auto"/>
            </w:tcBorders>
          </w:tcPr>
          <w:p w:rsidR="00D70AEC" w:rsidRPr="002B2CBB" w:rsidRDefault="001C54DE" w:rsidP="00A53718">
            <w:pPr>
              <w:pageBreakBefore/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11 4</w:t>
            </w:r>
            <w:r w:rsidR="00D70AEC" w:rsidRPr="002B2CBB">
              <w:rPr>
                <w:rFonts w:ascii="Arial" w:hAnsi="Arial" w:cs="Arial"/>
              </w:rPr>
              <w:t>00,00</w:t>
            </w:r>
          </w:p>
        </w:tc>
      </w:tr>
      <w:tr w:rsidR="00D70AEC" w:rsidRPr="00C573E2" w:rsidTr="00A53718">
        <w:trPr>
          <w:cnfStyle w:val="010000000000"/>
        </w:trPr>
        <w:tc>
          <w:tcPr>
            <w:cnfStyle w:val="001000000001"/>
            <w:tcW w:w="2088" w:type="dxa"/>
            <w:tcBorders>
              <w:top w:val="none" w:sz="0" w:space="0" w:color="auto"/>
              <w:right w:val="none" w:sz="0" w:space="0" w:color="auto"/>
            </w:tcBorders>
          </w:tcPr>
          <w:p w:rsidR="00D70AEC" w:rsidRPr="00C573E2" w:rsidRDefault="00D70AEC" w:rsidP="00A53718">
            <w:pPr>
              <w:spacing w:after="24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58215" cy="940435"/>
                  <wp:effectExtent l="1905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none" w:sz="0" w:space="0" w:color="auto"/>
            </w:tcBorders>
          </w:tcPr>
          <w:p w:rsidR="00D70AEC" w:rsidRPr="00CB6782" w:rsidRDefault="001F72E4" w:rsidP="00A53718">
            <w:pPr>
              <w:pageBreakBefore/>
              <w:spacing w:after="240"/>
              <w:cnfStyle w:val="010000000000"/>
              <w:rPr>
                <w:rFonts w:ascii="Arial" w:hAnsi="Arial" w:cs="Arial"/>
                <w:iCs/>
                <w:sz w:val="20"/>
                <w:szCs w:val="20"/>
              </w:rPr>
            </w:pPr>
            <w:hyperlink r:id="rId87" w:tgtFrame="_blank" w:history="1">
              <w:r w:rsidR="00D70AEC" w:rsidRPr="00CB6782">
                <w:rPr>
                  <w:rStyle w:val="a7"/>
                  <w:rFonts w:ascii="Arial" w:hAnsi="Arial" w:cs="Arial"/>
                  <w:b/>
                  <w:sz w:val="20"/>
                  <w:szCs w:val="20"/>
                </w:rPr>
                <w:t>Светодиодный активный импульсный дорожный знак 5.19 Пешеходный переход 700*700мм</w:t>
              </w:r>
            </w:hyperlink>
            <w:r w:rsidR="00D70AEC" w:rsidRPr="00CB67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sz w:val="20"/>
                <w:szCs w:val="20"/>
              </w:rPr>
              <w:br/>
            </w:r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Габаритные размеры: Квадрат 700*700мм </w:t>
            </w:r>
            <w:proofErr w:type="spell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>Световозвращающая</w:t>
            </w:r>
            <w:proofErr w:type="spell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пленка типа</w:t>
            </w:r>
            <w:proofErr w:type="gramStart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А</w:t>
            </w:r>
            <w:proofErr w:type="gramEnd"/>
            <w:r w:rsidR="00D70AEC" w:rsidRPr="00CB6782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  <w:p w:rsidR="00D70AEC" w:rsidRPr="00CB6782" w:rsidRDefault="00D70AEC" w:rsidP="00A53718">
            <w:pPr>
              <w:pageBreakBefore/>
              <w:spacing w:after="240"/>
              <w:cnfStyle w:val="01000000000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B6782">
              <w:rPr>
                <w:rFonts w:ascii="Arial" w:hAnsi="Arial" w:cs="Arial"/>
                <w:iCs/>
                <w:sz w:val="20"/>
                <w:szCs w:val="20"/>
              </w:rPr>
              <w:t>Влагозащита</w:t>
            </w:r>
            <w:proofErr w:type="spellEnd"/>
            <w:r w:rsidRPr="00CB6782">
              <w:rPr>
                <w:rFonts w:ascii="Arial" w:hAnsi="Arial" w:cs="Arial"/>
                <w:iCs/>
                <w:sz w:val="20"/>
                <w:szCs w:val="20"/>
              </w:rPr>
              <w:t xml:space="preserve"> IP67 192 светодиода</w:t>
            </w:r>
          </w:p>
        </w:tc>
        <w:tc>
          <w:tcPr>
            <w:cnfStyle w:val="000100000000"/>
            <w:tcW w:w="1700" w:type="dxa"/>
            <w:tcBorders>
              <w:top w:val="none" w:sz="0" w:space="0" w:color="auto"/>
              <w:left w:val="none" w:sz="0" w:space="0" w:color="auto"/>
            </w:tcBorders>
          </w:tcPr>
          <w:p w:rsidR="00D70AEC" w:rsidRPr="002B2CBB" w:rsidRDefault="001C54DE" w:rsidP="00A53718">
            <w:pPr>
              <w:pageBreakBefore/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D70AEC" w:rsidRPr="002B2CBB">
              <w:rPr>
                <w:rFonts w:ascii="Arial" w:hAnsi="Arial" w:cs="Arial"/>
              </w:rPr>
              <w:t> 000,00</w:t>
            </w:r>
          </w:p>
        </w:tc>
      </w:tr>
    </w:tbl>
    <w:p w:rsidR="00D70AEC" w:rsidRPr="00C573E2" w:rsidRDefault="00D70AEC" w:rsidP="00D70AEC">
      <w:pPr>
        <w:spacing w:after="240"/>
        <w:rPr>
          <w:rFonts w:ascii="Arial" w:hAnsi="Arial" w:cs="Arial"/>
          <w:b/>
          <w:sz w:val="32"/>
          <w:szCs w:val="32"/>
        </w:rPr>
      </w:pPr>
    </w:p>
    <w:p w:rsidR="00603CC1" w:rsidRDefault="00603CC1" w:rsidP="00D70AEC">
      <w:pPr>
        <w:ind w:left="-1134"/>
      </w:pPr>
    </w:p>
    <w:sectPr w:rsidR="00603CC1" w:rsidSect="00D70AE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880" w:rsidRDefault="00FB3880" w:rsidP="0015235A">
      <w:r>
        <w:separator/>
      </w:r>
    </w:p>
  </w:endnote>
  <w:endnote w:type="continuationSeparator" w:id="0">
    <w:p w:rsidR="00FB3880" w:rsidRDefault="00FB3880" w:rsidP="00152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A6" w:rsidRDefault="00FB3880" w:rsidP="00C573E2">
    <w:pPr>
      <w:pStyle w:val="a3"/>
    </w:pPr>
  </w:p>
  <w:p w:rsidR="0012179F" w:rsidRPr="00C573E2" w:rsidRDefault="00FB3880" w:rsidP="00C573E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880" w:rsidRDefault="00FB3880" w:rsidP="0015235A">
      <w:r>
        <w:separator/>
      </w:r>
    </w:p>
  </w:footnote>
  <w:footnote w:type="continuationSeparator" w:id="0">
    <w:p w:rsidR="00FB3880" w:rsidRDefault="00FB3880" w:rsidP="001523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0AEC"/>
    <w:rsid w:val="0015235A"/>
    <w:rsid w:val="001C54DE"/>
    <w:rsid w:val="001F72E4"/>
    <w:rsid w:val="00603CC1"/>
    <w:rsid w:val="00755064"/>
    <w:rsid w:val="008E09BD"/>
    <w:rsid w:val="0090578F"/>
    <w:rsid w:val="009A2661"/>
    <w:rsid w:val="00AF4989"/>
    <w:rsid w:val="00BB4370"/>
    <w:rsid w:val="00D25006"/>
    <w:rsid w:val="00D70AEC"/>
    <w:rsid w:val="00FB3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70AE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70AE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">
    <w:name w:val="Table Subtle 2"/>
    <w:basedOn w:val="a1"/>
    <w:rsid w:val="00D70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D70A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AE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rsid w:val="00D70A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66.jpeg"/><Relationship Id="rId84" Type="http://schemas.openxmlformats.org/officeDocument/2006/relationships/image" Target="media/image70.jpeg"/><Relationship Id="rId89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hyperlink" Target="http://plasto.ru/viewpage.php?page_id=6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5.jpeg"/><Relationship Id="rId79" Type="http://schemas.openxmlformats.org/officeDocument/2006/relationships/hyperlink" Target="http://plasto.ru/viewpage.php?page_id=67" TargetMode="External"/><Relationship Id="rId87" Type="http://schemas.openxmlformats.org/officeDocument/2006/relationships/hyperlink" Target="http://plasto.ru/viewpage.php?page_id=67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69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footer" Target="footer1.xml"/><Relationship Id="rId77" Type="http://schemas.openxmlformats.org/officeDocument/2006/relationships/hyperlink" Target="http://plasto.ru/viewpage.php?page_id=67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4.png"/><Relationship Id="rId80" Type="http://schemas.openxmlformats.org/officeDocument/2006/relationships/image" Target="media/image68.png"/><Relationship Id="rId85" Type="http://schemas.openxmlformats.org/officeDocument/2006/relationships/hyperlink" Target="http://plasto.ru/viewpage.php?page_id=67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3.png"/><Relationship Id="rId75" Type="http://schemas.openxmlformats.org/officeDocument/2006/relationships/hyperlink" Target="http://plasto.ru/viewpage.php?page_id=67" TargetMode="External"/><Relationship Id="rId83" Type="http://schemas.openxmlformats.org/officeDocument/2006/relationships/hyperlink" Target="http://plasto.ru/viewpage.php?page_id=67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yperlink" Target="http://plasto.ru/viewpage.php?page_id=67" TargetMode="External"/><Relationship Id="rId78" Type="http://schemas.openxmlformats.org/officeDocument/2006/relationships/image" Target="media/image67.jpeg"/><Relationship Id="rId81" Type="http://schemas.openxmlformats.org/officeDocument/2006/relationships/hyperlink" Target="http://plasto.ru/viewpage.php?page_id=67" TargetMode="External"/><Relationship Id="rId86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80CC04-2B89-4254-BCA4-4359B0D1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2062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Dorznak</dc:creator>
  <cp:lastModifiedBy>Екатерина</cp:lastModifiedBy>
  <cp:revision>4</cp:revision>
  <cp:lastPrinted>2015-01-23T08:53:00Z</cp:lastPrinted>
  <dcterms:created xsi:type="dcterms:W3CDTF">2015-01-23T08:53:00Z</dcterms:created>
  <dcterms:modified xsi:type="dcterms:W3CDTF">2015-01-23T09:30:00Z</dcterms:modified>
</cp:coreProperties>
</file>